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仿宋" w:hAnsi="仿宋" w:eastAsia="仿宋" w:cs="仿宋"/>
          <w:bCs/>
          <w:sz w:val="32"/>
          <w:szCs w:val="32"/>
        </w:rPr>
      </w:pPr>
    </w:p>
    <w:p>
      <w:pPr>
        <w:jc w:val="right"/>
        <w:rPr>
          <w:rFonts w:ascii="仿宋" w:hAnsi="仿宋" w:eastAsia="仿宋" w:cs="仿宋"/>
          <w:bCs/>
          <w:sz w:val="32"/>
          <w:szCs w:val="32"/>
        </w:rPr>
      </w:pPr>
    </w:p>
    <w:p>
      <w:pPr>
        <w:jc w:val="both"/>
        <w:rPr>
          <w:rFonts w:asciiTheme="minorEastAsia" w:hAnsiTheme="minorEastAsia"/>
          <w:b/>
          <w:sz w:val="32"/>
          <w:szCs w:val="32"/>
        </w:rPr>
      </w:pPr>
    </w:p>
    <w:p>
      <w:pPr>
        <w:jc w:val="both"/>
        <w:rPr>
          <w:rFonts w:asciiTheme="minorEastAsia" w:hAnsiTheme="minorEastAsia"/>
          <w:b/>
          <w:sz w:val="24"/>
          <w:szCs w:val="24"/>
        </w:rPr>
      </w:pPr>
    </w:p>
    <w:p>
      <w:pPr>
        <w:jc w:val="center"/>
        <w:rPr>
          <w:rFonts w:asciiTheme="minorEastAsia" w:hAnsiTheme="minorEastAsia"/>
          <w:b/>
          <w:sz w:val="44"/>
          <w:szCs w:val="44"/>
        </w:rPr>
      </w:pPr>
      <w:r>
        <w:rPr>
          <w:rFonts w:hint="eastAsia" w:asciiTheme="minorEastAsia" w:hAnsiTheme="minorEastAsia"/>
          <w:b/>
          <w:sz w:val="44"/>
          <w:szCs w:val="44"/>
        </w:rPr>
        <w:t>关于</w:t>
      </w:r>
      <w:r>
        <w:rPr>
          <w:rFonts w:hint="eastAsia" w:asciiTheme="minorEastAsia" w:hAnsiTheme="minorEastAsia"/>
          <w:b/>
          <w:sz w:val="44"/>
          <w:szCs w:val="44"/>
          <w:lang w:eastAsia="zh-CN"/>
        </w:rPr>
        <w:t>发布</w:t>
      </w:r>
      <w:r>
        <w:rPr>
          <w:rFonts w:hint="eastAsia" w:asciiTheme="minorEastAsia" w:hAnsiTheme="minorEastAsia"/>
          <w:b/>
          <w:sz w:val="44"/>
          <w:szCs w:val="44"/>
        </w:rPr>
        <w:t>《辽宁省专项职业能力考核项目</w:t>
      </w:r>
    </w:p>
    <w:p>
      <w:pPr>
        <w:jc w:val="center"/>
        <w:rPr>
          <w:rFonts w:asciiTheme="minorEastAsia" w:hAnsiTheme="minorEastAsia"/>
          <w:b/>
          <w:sz w:val="44"/>
          <w:szCs w:val="44"/>
        </w:rPr>
      </w:pPr>
      <w:r>
        <w:rPr>
          <w:rFonts w:hint="eastAsia" w:asciiTheme="minorEastAsia" w:hAnsiTheme="minorEastAsia"/>
          <w:b/>
          <w:sz w:val="44"/>
          <w:szCs w:val="44"/>
        </w:rPr>
        <w:t>评审暂行办法</w:t>
      </w:r>
      <w:r>
        <w:rPr>
          <w:rFonts w:hint="eastAsia" w:asciiTheme="minorEastAsia" w:hAnsiTheme="minorEastAsia"/>
          <w:b/>
          <w:sz w:val="44"/>
          <w:szCs w:val="44"/>
          <w:lang w:eastAsia="zh-CN"/>
        </w:rPr>
        <w:t>（征求意见稿）</w:t>
      </w:r>
      <w:r>
        <w:rPr>
          <w:rFonts w:hint="eastAsia" w:asciiTheme="minorEastAsia" w:hAnsiTheme="minorEastAsia"/>
          <w:b/>
          <w:sz w:val="44"/>
          <w:szCs w:val="44"/>
        </w:rPr>
        <w:t>》的通知</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各市职业技能鉴定监管部门，各有关单位：</w:t>
      </w:r>
    </w:p>
    <w:p>
      <w:pPr>
        <w:widowControl/>
        <w:shd w:val="clear" w:color="auto" w:fill="FFFFFF"/>
        <w:spacing w:line="601" w:lineRule="atLeast"/>
        <w:ind w:firstLine="640" w:firstLineChars="200"/>
        <w:jc w:val="left"/>
        <w:rPr>
          <w:rFonts w:ascii="仿宋" w:hAnsi="仿宋" w:eastAsia="仿宋"/>
          <w:sz w:val="32"/>
          <w:szCs w:val="32"/>
        </w:rPr>
      </w:pPr>
      <w:r>
        <w:rPr>
          <w:rFonts w:hint="eastAsia" w:ascii="仿宋" w:hAnsi="仿宋" w:eastAsia="仿宋"/>
          <w:sz w:val="32"/>
          <w:szCs w:val="32"/>
        </w:rPr>
        <w:t>为保证我省新增专项职业能力考核项目符合地方、行业产业发展政策，切实推动</w:t>
      </w:r>
      <w:r>
        <w:rPr>
          <w:rFonts w:ascii="仿宋" w:hAnsi="仿宋" w:eastAsia="仿宋"/>
          <w:sz w:val="32"/>
          <w:szCs w:val="32"/>
        </w:rPr>
        <w:t>人才供给质量结构</w:t>
      </w:r>
      <w:r>
        <w:rPr>
          <w:rFonts w:hint="eastAsia" w:ascii="仿宋" w:hAnsi="仿宋" w:eastAsia="仿宋"/>
          <w:sz w:val="32"/>
          <w:szCs w:val="32"/>
        </w:rPr>
        <w:t>改善和促进就业创业，根据辽宁省人事考试中心《关于持续征集专项职业能力考核项目的通知》（辽人考函</w:t>
      </w:r>
      <w:r>
        <w:rPr>
          <w:rFonts w:ascii="仿宋" w:hAnsi="仿宋" w:eastAsia="仿宋"/>
          <w:sz w:val="32"/>
          <w:szCs w:val="32"/>
        </w:rPr>
        <w:t>〔2021〕</w:t>
      </w:r>
      <w:r>
        <w:rPr>
          <w:rFonts w:hint="eastAsia" w:ascii="仿宋" w:hAnsi="仿宋" w:eastAsia="仿宋"/>
          <w:sz w:val="32"/>
          <w:szCs w:val="32"/>
        </w:rPr>
        <w:t>15</w:t>
      </w:r>
      <w:r>
        <w:rPr>
          <w:rFonts w:ascii="仿宋" w:hAnsi="仿宋" w:eastAsia="仿宋"/>
          <w:sz w:val="32"/>
          <w:szCs w:val="32"/>
        </w:rPr>
        <w:t>号</w:t>
      </w:r>
      <w:r>
        <w:rPr>
          <w:rFonts w:hint="eastAsia" w:ascii="仿宋" w:hAnsi="仿宋" w:eastAsia="仿宋"/>
          <w:sz w:val="32"/>
          <w:szCs w:val="32"/>
        </w:rPr>
        <w:t>）要求，现将《辽宁省专项职业能力考核项目评审暂行办法</w:t>
      </w:r>
      <w:r>
        <w:rPr>
          <w:rFonts w:hint="eastAsia" w:ascii="仿宋" w:hAnsi="仿宋" w:eastAsia="仿宋"/>
          <w:sz w:val="32"/>
          <w:szCs w:val="32"/>
          <w:lang w:eastAsia="zh-CN"/>
        </w:rPr>
        <w:t>（征求意见稿）</w:t>
      </w:r>
      <w:r>
        <w:rPr>
          <w:rFonts w:hint="eastAsia" w:ascii="仿宋" w:hAnsi="仿宋" w:eastAsia="仿宋"/>
          <w:sz w:val="32"/>
          <w:szCs w:val="32"/>
        </w:rPr>
        <w:t>》印发给你们，请各部门、各单位认真研究，</w:t>
      </w:r>
      <w:r>
        <w:rPr>
          <w:rFonts w:hint="eastAsia" w:ascii="仿宋" w:hAnsi="仿宋" w:eastAsia="仿宋"/>
          <w:sz w:val="32"/>
          <w:szCs w:val="32"/>
          <w:lang w:eastAsia="zh-CN"/>
        </w:rPr>
        <w:t>于</w:t>
      </w:r>
      <w:r>
        <w:rPr>
          <w:rFonts w:hint="eastAsia" w:ascii="仿宋" w:hAnsi="仿宋" w:eastAsia="仿宋"/>
          <w:sz w:val="32"/>
          <w:szCs w:val="32"/>
          <w:lang w:val="en-US" w:eastAsia="zh-CN"/>
        </w:rPr>
        <w:t>6月18日前上报</w:t>
      </w:r>
      <w:r>
        <w:rPr>
          <w:rFonts w:hint="eastAsia" w:ascii="仿宋" w:hAnsi="仿宋" w:eastAsia="仿宋"/>
          <w:sz w:val="32"/>
          <w:szCs w:val="32"/>
          <w:lang w:eastAsia="zh-CN"/>
        </w:rPr>
        <w:t>此办法的修改意见或建议</w:t>
      </w:r>
      <w:r>
        <w:rPr>
          <w:rFonts w:hint="eastAsia" w:ascii="仿宋" w:hAnsi="仿宋" w:eastAsia="仿宋"/>
          <w:sz w:val="32"/>
          <w:szCs w:val="32"/>
        </w:rPr>
        <w:t>。</w:t>
      </w:r>
    </w:p>
    <w:p>
      <w:pPr>
        <w:widowControl/>
        <w:shd w:val="clear" w:color="auto" w:fill="FFFFFF"/>
        <w:spacing w:line="601" w:lineRule="atLeast"/>
        <w:ind w:left="420" w:leftChars="0" w:firstLine="420" w:firstLineChars="0"/>
        <w:jc w:val="left"/>
        <w:rPr>
          <w:rFonts w:hint="default" w:ascii="仿宋" w:hAnsi="仿宋" w:eastAsia="仿宋"/>
          <w:sz w:val="32"/>
          <w:szCs w:val="32"/>
          <w:lang w:val="en-US" w:eastAsia="zh-CN"/>
        </w:rPr>
      </w:pPr>
      <w:r>
        <w:rPr>
          <w:rFonts w:hint="eastAsia" w:ascii="仿宋" w:hAnsi="仿宋" w:eastAsia="仿宋"/>
          <w:sz w:val="32"/>
          <w:szCs w:val="32"/>
          <w:lang w:eastAsia="zh-CN"/>
        </w:rPr>
        <w:t>联</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系</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人：罗</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辑</w:t>
      </w:r>
      <w:r>
        <w:rPr>
          <w:rFonts w:hint="eastAsia" w:ascii="仿宋" w:hAnsi="仿宋" w:eastAsia="仿宋"/>
          <w:sz w:val="32"/>
          <w:szCs w:val="32"/>
          <w:lang w:val="en-US" w:eastAsia="zh-CN"/>
        </w:rPr>
        <w:tab/>
      </w:r>
      <w:r>
        <w:rPr>
          <w:rFonts w:hint="eastAsia" w:ascii="仿宋" w:hAnsi="仿宋" w:eastAsia="仿宋"/>
          <w:sz w:val="32"/>
          <w:szCs w:val="32"/>
          <w:lang w:val="en-US" w:eastAsia="zh-CN"/>
        </w:rPr>
        <w:tab/>
      </w:r>
      <w:r>
        <w:rPr>
          <w:rFonts w:hint="eastAsia" w:ascii="仿宋" w:hAnsi="仿宋" w:eastAsia="仿宋"/>
          <w:sz w:val="32"/>
          <w:szCs w:val="32"/>
          <w:lang w:val="en-US" w:eastAsia="zh-CN"/>
        </w:rPr>
        <w:t>联系电话：024-22966549</w:t>
      </w:r>
    </w:p>
    <w:p>
      <w:pPr>
        <w:widowControl/>
        <w:shd w:val="clear" w:color="auto" w:fill="FFFFFF"/>
        <w:spacing w:line="601" w:lineRule="atLeast"/>
        <w:ind w:left="420" w:leftChars="0" w:firstLine="420" w:firstLineChars="0"/>
        <w:jc w:val="left"/>
        <w:rPr>
          <w:rFonts w:hint="default" w:ascii="仿宋" w:hAnsi="仿宋" w:eastAsia="仿宋"/>
          <w:sz w:val="32"/>
          <w:szCs w:val="32"/>
          <w:lang w:val="en-US" w:eastAsia="zh-CN"/>
        </w:rPr>
      </w:pPr>
      <w:r>
        <w:rPr>
          <w:rFonts w:hint="eastAsia" w:ascii="仿宋" w:hAnsi="仿宋" w:eastAsia="仿宋"/>
          <w:sz w:val="32"/>
          <w:szCs w:val="32"/>
          <w:lang w:eastAsia="zh-CN"/>
        </w:rPr>
        <w:t>电子邮箱：</w:t>
      </w:r>
      <w:r>
        <w:rPr>
          <w:rFonts w:hint="eastAsia" w:ascii="仿宋" w:hAnsi="仿宋" w:eastAsia="仿宋"/>
          <w:sz w:val="32"/>
          <w:szCs w:val="32"/>
          <w:lang w:val="en-US" w:eastAsia="zh-CN"/>
        </w:rPr>
        <w:t>24437493@</w:t>
      </w:r>
      <w:r>
        <w:rPr>
          <w:rFonts w:hint="default" w:ascii="仿宋" w:hAnsi="仿宋" w:eastAsia="仿宋"/>
          <w:sz w:val="32"/>
          <w:szCs w:val="32"/>
          <w:lang w:val="en-US" w:eastAsia="zh-CN"/>
        </w:rPr>
        <w:t>qq.com</w:t>
      </w:r>
      <w:bookmarkStart w:id="0" w:name="_GoBack"/>
      <w:bookmarkEnd w:id="0"/>
    </w:p>
    <w:p>
      <w:pPr>
        <w:widowControl/>
        <w:shd w:val="clear" w:color="auto" w:fill="FFFFFF"/>
        <w:spacing w:line="601" w:lineRule="atLeast"/>
        <w:jc w:val="left"/>
        <w:rPr>
          <w:rFonts w:ascii="仿宋" w:hAnsi="仿宋" w:eastAsia="仿宋"/>
          <w:sz w:val="32"/>
          <w:szCs w:val="32"/>
        </w:rPr>
      </w:pPr>
    </w:p>
    <w:p>
      <w:pPr>
        <w:widowControl/>
        <w:shd w:val="clear" w:color="auto" w:fill="FFFFFF"/>
        <w:spacing w:line="601" w:lineRule="atLeast"/>
        <w:jc w:val="left"/>
        <w:rPr>
          <w:rFonts w:ascii="仿宋" w:hAnsi="仿宋" w:eastAsia="仿宋"/>
          <w:sz w:val="32"/>
          <w:szCs w:val="32"/>
        </w:rPr>
      </w:pPr>
    </w:p>
    <w:p>
      <w:pPr>
        <w:widowControl/>
        <w:shd w:val="clear" w:color="auto" w:fill="FFFFFF"/>
        <w:spacing w:line="601" w:lineRule="atLeast"/>
        <w:ind w:firstLine="640" w:firstLineChars="200"/>
        <w:jc w:val="left"/>
        <w:rPr>
          <w:rFonts w:ascii="仿宋" w:hAnsi="仿宋" w:eastAsia="仿宋"/>
          <w:sz w:val="32"/>
          <w:szCs w:val="32"/>
        </w:rPr>
      </w:pPr>
      <w:r>
        <w:rPr>
          <w:rFonts w:hint="eastAsia" w:ascii="仿宋" w:hAnsi="仿宋" w:eastAsia="仿宋"/>
          <w:sz w:val="32"/>
          <w:szCs w:val="32"/>
        </w:rPr>
        <w:t xml:space="preserve">                     辽宁省人事考试中心</w:t>
      </w:r>
    </w:p>
    <w:p>
      <w:pPr>
        <w:widowControl/>
        <w:shd w:val="clear" w:color="auto" w:fill="FFFFFF"/>
        <w:spacing w:line="601" w:lineRule="atLeast"/>
        <w:ind w:firstLine="640" w:firstLineChars="200"/>
        <w:jc w:val="lef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2021年6月9日</w:t>
      </w:r>
    </w:p>
    <w:p>
      <w:pPr>
        <w:rPr>
          <w:rFonts w:ascii="仿宋" w:hAnsi="仿宋" w:eastAsia="仿宋"/>
          <w:color w:val="FF0000"/>
          <w:sz w:val="32"/>
          <w:szCs w:val="32"/>
        </w:rPr>
      </w:pPr>
      <w:r>
        <w:rPr>
          <w:rFonts w:ascii="仿宋" w:hAnsi="仿宋" w:eastAsia="仿宋"/>
          <w:sz w:val="32"/>
          <w:szCs w:val="32"/>
        </w:rPr>
        <w:br w:type="page"/>
      </w:r>
      <w:r>
        <w:rPr>
          <w:rFonts w:ascii="仿宋" w:hAnsi="仿宋" w:eastAsia="仿宋"/>
          <w:color w:val="FF0000"/>
          <w:sz w:val="32"/>
          <w:szCs w:val="32"/>
        </w:rPr>
        <w:t xml:space="preserve"> </w:t>
      </w:r>
    </w:p>
    <w:p>
      <w:pPr>
        <w:widowControl/>
        <w:shd w:val="clear" w:color="auto" w:fill="FFFFFF"/>
        <w:spacing w:line="601" w:lineRule="atLeast"/>
        <w:jc w:val="left"/>
        <w:rPr>
          <w:rFonts w:ascii="仿宋" w:hAnsi="仿宋" w:eastAsia="仿宋"/>
          <w:sz w:val="32"/>
          <w:szCs w:val="32"/>
        </w:rPr>
      </w:pPr>
    </w:p>
    <w:p>
      <w:pPr>
        <w:jc w:val="center"/>
        <w:rPr>
          <w:rFonts w:asciiTheme="minorEastAsia" w:hAnsiTheme="minorEastAsia"/>
          <w:b/>
          <w:sz w:val="44"/>
          <w:szCs w:val="44"/>
        </w:rPr>
      </w:pPr>
      <w:r>
        <w:rPr>
          <w:rFonts w:hint="eastAsia" w:asciiTheme="minorEastAsia" w:hAnsiTheme="minorEastAsia"/>
          <w:b/>
          <w:sz w:val="44"/>
          <w:szCs w:val="44"/>
        </w:rPr>
        <w:t>辽宁省专项职业能力考核项目</w:t>
      </w:r>
    </w:p>
    <w:p>
      <w:pPr>
        <w:jc w:val="center"/>
        <w:rPr>
          <w:rFonts w:asciiTheme="minorEastAsia" w:hAnsiTheme="minorEastAsia"/>
          <w:b/>
          <w:sz w:val="44"/>
          <w:szCs w:val="44"/>
        </w:rPr>
      </w:pPr>
      <w:r>
        <w:rPr>
          <w:rFonts w:hint="eastAsia" w:asciiTheme="minorEastAsia" w:hAnsiTheme="minorEastAsia"/>
          <w:b/>
          <w:sz w:val="44"/>
          <w:szCs w:val="44"/>
        </w:rPr>
        <w:t>评审暂行办法</w:t>
      </w:r>
    </w:p>
    <w:p>
      <w:pPr>
        <w:rPr>
          <w:rFonts w:asciiTheme="minorEastAsia" w:hAnsiTheme="minorEastAsia"/>
          <w:b/>
          <w:sz w:val="32"/>
          <w:szCs w:val="32"/>
        </w:rPr>
      </w:pPr>
    </w:p>
    <w:p>
      <w:pPr>
        <w:ind w:firstLine="643" w:firstLineChars="200"/>
        <w:rPr>
          <w:rFonts w:ascii="仿宋_GB2312" w:eastAsia="仿宋_GB2312"/>
          <w:sz w:val="32"/>
          <w:szCs w:val="32"/>
        </w:rPr>
      </w:pPr>
      <w:r>
        <w:rPr>
          <w:rStyle w:val="9"/>
          <w:rFonts w:hint="eastAsia" w:ascii="仿宋_GB2312" w:eastAsia="仿宋_GB2312"/>
          <w:sz w:val="32"/>
          <w:szCs w:val="32"/>
        </w:rPr>
        <w:t>第一条</w:t>
      </w:r>
      <w:r>
        <w:rPr>
          <w:rFonts w:hint="eastAsia" w:ascii="仿宋_GB2312" w:eastAsia="仿宋_GB2312"/>
          <w:sz w:val="32"/>
          <w:szCs w:val="32"/>
        </w:rPr>
        <w:t>　为规范辽宁省专项职业能力考核项目申报、评审行为，保证项目评审工作公平、公正，确保评审结果和新增考核项目的权威性，特制定本办法。</w:t>
      </w:r>
      <w:r>
        <w:rPr>
          <w:rFonts w:hint="eastAsia" w:ascii="仿宋_GB2312" w:eastAsia="仿宋_GB2312"/>
          <w:sz w:val="32"/>
          <w:szCs w:val="32"/>
        </w:rPr>
        <w:br w:type="textWrapping"/>
      </w:r>
      <w:r>
        <w:rPr>
          <w:rFonts w:hint="eastAsia" w:ascii="仿宋_GB2312" w:eastAsia="仿宋_GB2312"/>
          <w:sz w:val="32"/>
          <w:szCs w:val="32"/>
        </w:rPr>
        <w:t>　　</w:t>
      </w:r>
      <w:r>
        <w:rPr>
          <w:rStyle w:val="9"/>
          <w:rFonts w:hint="eastAsia" w:ascii="仿宋_GB2312" w:eastAsia="仿宋_GB2312"/>
          <w:sz w:val="32"/>
          <w:szCs w:val="32"/>
        </w:rPr>
        <w:t>第二条</w:t>
      </w:r>
      <w:r>
        <w:rPr>
          <w:rFonts w:hint="eastAsia" w:ascii="仿宋_GB2312" w:eastAsia="仿宋_GB2312"/>
          <w:sz w:val="32"/>
          <w:szCs w:val="32"/>
        </w:rPr>
        <w:t>　在辽宁省就业和人才服务中心领导和监督下，辽宁省人事考试中心设立评审委员会。</w:t>
      </w:r>
      <w:r>
        <w:rPr>
          <w:rFonts w:hint="eastAsia" w:ascii="仿宋_GB2312" w:eastAsia="仿宋_GB2312"/>
          <w:sz w:val="32"/>
          <w:szCs w:val="32"/>
        </w:rPr>
        <w:br w:type="textWrapping"/>
      </w:r>
      <w:r>
        <w:rPr>
          <w:rFonts w:hint="eastAsia" w:ascii="仿宋_GB2312" w:eastAsia="仿宋_GB2312"/>
          <w:sz w:val="32"/>
          <w:szCs w:val="32"/>
        </w:rPr>
        <w:t>　　</w:t>
      </w:r>
      <w:r>
        <w:rPr>
          <w:rStyle w:val="9"/>
          <w:rFonts w:hint="eastAsia" w:ascii="仿宋_GB2312" w:eastAsia="仿宋_GB2312"/>
          <w:sz w:val="32"/>
          <w:szCs w:val="32"/>
        </w:rPr>
        <w:t>第三条</w:t>
      </w:r>
      <w:r>
        <w:rPr>
          <w:rFonts w:hint="eastAsia" w:ascii="仿宋_GB2312" w:eastAsia="仿宋_GB2312"/>
          <w:sz w:val="32"/>
          <w:szCs w:val="32"/>
        </w:rPr>
        <w:t>　评审委员会由具有代表性、权威性的领导、专家和学者组成，向辽宁省人事考试中心提出评审意见。</w:t>
      </w:r>
      <w:r>
        <w:rPr>
          <w:rFonts w:hint="eastAsia" w:ascii="仿宋_GB2312" w:eastAsia="仿宋_GB2312"/>
          <w:sz w:val="32"/>
          <w:szCs w:val="32"/>
        </w:rPr>
        <w:br w:type="textWrapping"/>
      </w:r>
      <w:r>
        <w:rPr>
          <w:rFonts w:hint="eastAsia" w:ascii="仿宋_GB2312" w:eastAsia="仿宋_GB2312"/>
          <w:sz w:val="32"/>
          <w:szCs w:val="32"/>
        </w:rPr>
        <w:t>　　评审委员会设主任1人，副主任</w:t>
      </w:r>
      <w:r>
        <w:rPr>
          <w:rFonts w:ascii="仿宋_GB2312" w:eastAsia="仿宋_GB2312"/>
          <w:sz w:val="32"/>
          <w:szCs w:val="32"/>
        </w:rPr>
        <w:t>3</w:t>
      </w:r>
      <w:r>
        <w:rPr>
          <w:rFonts w:hint="eastAsia" w:ascii="仿宋_GB2312" w:eastAsia="仿宋_GB2312"/>
          <w:sz w:val="32"/>
          <w:szCs w:val="32"/>
        </w:rPr>
        <w:t>人，委员若干人。根据评审需要，评审委员会下设若干工作组。各组设组长1人，组长和成员不少于5人。</w:t>
      </w:r>
      <w:r>
        <w:rPr>
          <w:rFonts w:hint="eastAsia" w:ascii="仿宋_GB2312" w:eastAsia="仿宋_GB2312"/>
          <w:sz w:val="32"/>
          <w:szCs w:val="32"/>
        </w:rPr>
        <w:br w:type="textWrapping"/>
      </w:r>
      <w:r>
        <w:rPr>
          <w:rFonts w:hint="eastAsia" w:ascii="仿宋_GB2312" w:eastAsia="仿宋_GB2312"/>
          <w:sz w:val="32"/>
          <w:szCs w:val="32"/>
        </w:rPr>
        <w:t>　　</w:t>
      </w:r>
      <w:r>
        <w:rPr>
          <w:rStyle w:val="9"/>
          <w:rFonts w:hint="eastAsia" w:ascii="仿宋_GB2312" w:eastAsia="仿宋_GB2312"/>
          <w:sz w:val="32"/>
          <w:szCs w:val="32"/>
        </w:rPr>
        <w:t>第四条</w:t>
      </w:r>
      <w:r>
        <w:rPr>
          <w:rFonts w:hint="eastAsia" w:ascii="仿宋_GB2312" w:eastAsia="仿宋_GB2312"/>
          <w:sz w:val="32"/>
          <w:szCs w:val="32"/>
        </w:rPr>
        <w:t>　评审委员会依照《辽宁省专项职业能力考核项目评审标准》（见附件，以下简称《评审标准》）以及本办法规定的程序和要求进行，坚持客观、公正、科学、规范的原则，对申报材料进行审查和质询答辩，并提出评审意见。</w:t>
      </w:r>
      <w:r>
        <w:rPr>
          <w:rFonts w:hint="eastAsia" w:ascii="仿宋_GB2312" w:eastAsia="仿宋_GB2312"/>
          <w:sz w:val="32"/>
          <w:szCs w:val="32"/>
        </w:rPr>
        <w:br w:type="textWrapping"/>
      </w:r>
      <w:r>
        <w:rPr>
          <w:rFonts w:hint="eastAsia" w:ascii="仿宋_GB2312" w:eastAsia="仿宋_GB2312"/>
          <w:sz w:val="32"/>
          <w:szCs w:val="32"/>
        </w:rPr>
        <w:t>　　</w:t>
      </w:r>
      <w:r>
        <w:rPr>
          <w:rStyle w:val="9"/>
          <w:rFonts w:hint="eastAsia" w:ascii="仿宋_GB2312" w:eastAsia="仿宋_GB2312"/>
          <w:sz w:val="32"/>
          <w:szCs w:val="32"/>
        </w:rPr>
        <w:t>第五条</w:t>
      </w:r>
      <w:r>
        <w:rPr>
          <w:rFonts w:hint="eastAsia" w:ascii="仿宋_GB2312" w:eastAsia="仿宋_GB2312"/>
          <w:sz w:val="32"/>
          <w:szCs w:val="32"/>
        </w:rPr>
        <w:t>　在评审工作中，评审委员会组成人员应履行以下职责：</w:t>
      </w:r>
      <w:r>
        <w:rPr>
          <w:rFonts w:hint="eastAsia" w:ascii="仿宋_GB2312" w:eastAsia="仿宋_GB2312"/>
          <w:sz w:val="32"/>
          <w:szCs w:val="32"/>
        </w:rPr>
        <w:br w:type="textWrapping"/>
      </w:r>
      <w:r>
        <w:rPr>
          <w:rFonts w:hint="eastAsia" w:ascii="仿宋_GB2312" w:eastAsia="仿宋_GB2312"/>
          <w:sz w:val="32"/>
          <w:szCs w:val="32"/>
        </w:rPr>
        <w:t>　　（一）认真审阅评审材料，听取其他委员的意见，在积极、平等和求真务实的气氛中提出评审意见；</w:t>
      </w:r>
      <w:r>
        <w:rPr>
          <w:rFonts w:hint="eastAsia" w:ascii="仿宋_GB2312" w:eastAsia="仿宋_GB2312"/>
          <w:sz w:val="32"/>
          <w:szCs w:val="32"/>
        </w:rPr>
        <w:br w:type="textWrapping"/>
      </w:r>
      <w:r>
        <w:rPr>
          <w:rFonts w:hint="eastAsia" w:ascii="仿宋_GB2312" w:eastAsia="仿宋_GB2312"/>
          <w:sz w:val="32"/>
          <w:szCs w:val="32"/>
        </w:rPr>
        <w:t>　　（二）与项目申报单位存在直系亲属关系、直接经济利益关系或有其他可能影响评审工作的情形，须申请回避；</w:t>
      </w:r>
      <w:r>
        <w:rPr>
          <w:rFonts w:hint="eastAsia" w:ascii="仿宋_GB2312" w:eastAsia="仿宋_GB2312"/>
          <w:sz w:val="32"/>
          <w:szCs w:val="32"/>
        </w:rPr>
        <w:br w:type="textWrapping"/>
      </w:r>
      <w:r>
        <w:rPr>
          <w:rFonts w:hint="eastAsia" w:ascii="仿宋_GB2312" w:eastAsia="仿宋_GB2312"/>
          <w:sz w:val="32"/>
          <w:szCs w:val="32"/>
        </w:rPr>
        <w:t>　　（三）不得利用评审委员的特殊身份和影响力，单独或与有关人员共同为申报单位提供便利，降低评审质量标准；</w:t>
      </w:r>
      <w:r>
        <w:rPr>
          <w:rFonts w:hint="eastAsia" w:ascii="仿宋_GB2312" w:eastAsia="仿宋_GB2312"/>
          <w:sz w:val="32"/>
          <w:szCs w:val="32"/>
        </w:rPr>
        <w:br w:type="textWrapping"/>
      </w:r>
      <w:r>
        <w:rPr>
          <w:rFonts w:hint="eastAsia" w:ascii="仿宋_GB2312" w:eastAsia="仿宋_GB2312"/>
          <w:sz w:val="32"/>
          <w:szCs w:val="32"/>
        </w:rPr>
        <w:t>　　（四）严格遵守保密规定，不得擅自披露评审结果、其他评审委员的意见和相关保密信息。</w:t>
      </w:r>
      <w:r>
        <w:rPr>
          <w:rFonts w:hint="eastAsia" w:ascii="仿宋_GB2312" w:eastAsia="仿宋_GB2312"/>
          <w:sz w:val="32"/>
          <w:szCs w:val="32"/>
        </w:rPr>
        <w:br w:type="textWrapping"/>
      </w:r>
      <w:r>
        <w:rPr>
          <w:rFonts w:hint="eastAsia" w:ascii="仿宋_GB2312" w:eastAsia="仿宋_GB2312"/>
          <w:sz w:val="32"/>
          <w:szCs w:val="32"/>
        </w:rPr>
        <w:t>　　</w:t>
      </w:r>
      <w:r>
        <w:rPr>
          <w:rStyle w:val="9"/>
          <w:rFonts w:hint="eastAsia" w:ascii="仿宋_GB2312" w:eastAsia="仿宋_GB2312"/>
          <w:sz w:val="32"/>
          <w:szCs w:val="32"/>
        </w:rPr>
        <w:t>第六条</w:t>
      </w:r>
      <w:r>
        <w:rPr>
          <w:rFonts w:hint="eastAsia" w:ascii="仿宋_GB2312" w:eastAsia="仿宋_GB2312"/>
          <w:sz w:val="32"/>
          <w:szCs w:val="32"/>
        </w:rPr>
        <w:t>　评审工作按照下列程序进行：</w:t>
      </w:r>
      <w:r>
        <w:rPr>
          <w:rFonts w:hint="eastAsia" w:ascii="仿宋_GB2312" w:eastAsia="仿宋_GB2312"/>
          <w:sz w:val="32"/>
          <w:szCs w:val="32"/>
        </w:rPr>
        <w:br w:type="textWrapping"/>
      </w:r>
      <w:r>
        <w:rPr>
          <w:rFonts w:hint="eastAsia" w:ascii="仿宋_GB2312" w:eastAsia="仿宋_GB2312"/>
          <w:sz w:val="32"/>
          <w:szCs w:val="32"/>
        </w:rPr>
        <w:t>　　（一）召开预备会。由评审委员会主任或受评审委员会主任委托的副主任主持，全体评审委员参加。评审委员会向评审委员介绍情况，提出工作程序和评审工作要求。</w:t>
      </w:r>
      <w:r>
        <w:rPr>
          <w:rFonts w:hint="eastAsia" w:ascii="仿宋_GB2312" w:eastAsia="仿宋_GB2312"/>
          <w:sz w:val="32"/>
          <w:szCs w:val="32"/>
        </w:rPr>
        <w:br w:type="textWrapping"/>
      </w:r>
      <w:r>
        <w:rPr>
          <w:rFonts w:hint="eastAsia" w:ascii="仿宋_GB2312" w:eastAsia="仿宋_GB2312"/>
          <w:sz w:val="32"/>
          <w:szCs w:val="32"/>
        </w:rPr>
        <w:t>　　（二）书面材料评审。评审委员按照要求对各地区、各单位上报的材料进行书面评审。</w:t>
      </w:r>
    </w:p>
    <w:p>
      <w:pPr>
        <w:ind w:firstLine="640" w:firstLineChars="200"/>
        <w:rPr>
          <w:rFonts w:ascii="仿宋" w:hAnsi="仿宋" w:eastAsia="仿宋"/>
          <w:sz w:val="32"/>
          <w:szCs w:val="32"/>
        </w:rPr>
      </w:pPr>
      <w:r>
        <w:rPr>
          <w:rFonts w:hint="eastAsia" w:ascii="仿宋_GB2312" w:eastAsia="仿宋_GB2312"/>
          <w:sz w:val="32"/>
          <w:szCs w:val="32"/>
        </w:rPr>
        <w:t>（三）</w:t>
      </w:r>
      <w:r>
        <w:rPr>
          <w:rFonts w:hint="eastAsia" w:ascii="仿宋" w:hAnsi="仿宋" w:eastAsia="仿宋"/>
          <w:sz w:val="32"/>
          <w:szCs w:val="32"/>
        </w:rPr>
        <w:t>质询答辩。包括答辩人陈述和专家提问两个环节，时长为45分钟。其中：答辩人陈述15分钟，质询答辩30分钟；陈述报告采取PPT方式，重点为申报单位基本情况、设立考核项目可行性分析、项目开发组织管理措施、考核规范和试题等技术成果与项目实施风险分析等。评审委员针对申报材料中阐述不清楚、不详细、不完备、不确切、不完善之处予以质询，并围绕对专项职业能力考核项目的认识程度、考核规范成熟度、考核试题质量以及经济效益和社会效益关系把握等方面设定题目，要求陈述人据实回答。</w:t>
      </w:r>
    </w:p>
    <w:p>
      <w:pPr>
        <w:ind w:firstLine="480" w:firstLineChars="150"/>
        <w:jc w:val="left"/>
        <w:rPr>
          <w:rFonts w:ascii="仿宋" w:hAnsi="仿宋" w:eastAsia="仿宋"/>
          <w:sz w:val="32"/>
          <w:szCs w:val="32"/>
        </w:rPr>
      </w:pPr>
      <w:r>
        <w:rPr>
          <w:rFonts w:hint="eastAsia" w:ascii="仿宋" w:hAnsi="仿宋" w:eastAsia="仿宋"/>
          <w:sz w:val="32"/>
          <w:szCs w:val="32"/>
        </w:rPr>
        <w:t>（四）评审委员按照《</w:t>
      </w:r>
      <w:r>
        <w:rPr>
          <w:rFonts w:hint="eastAsia" w:ascii="仿宋_GB2312" w:eastAsia="仿宋_GB2312"/>
          <w:sz w:val="32"/>
          <w:szCs w:val="32"/>
        </w:rPr>
        <w:t>专项职业能力考核项目申报评审标准</w:t>
      </w:r>
      <w:r>
        <w:rPr>
          <w:rFonts w:hint="eastAsia" w:ascii="仿宋" w:hAnsi="仿宋" w:eastAsia="仿宋"/>
          <w:sz w:val="32"/>
          <w:szCs w:val="32"/>
        </w:rPr>
        <w:t>》（附件1）分别评分，评审委员会工作人员在《</w:t>
      </w:r>
      <w:r>
        <w:rPr>
          <w:rFonts w:hint="eastAsia" w:ascii="仿宋_GB2312" w:eastAsia="仿宋_GB2312"/>
          <w:sz w:val="32"/>
          <w:szCs w:val="32"/>
        </w:rPr>
        <w:t>专项职业能力考核项目申报评审表</w:t>
      </w:r>
      <w:r>
        <w:rPr>
          <w:rFonts w:hint="eastAsia" w:ascii="仿宋" w:hAnsi="仿宋" w:eastAsia="仿宋"/>
          <w:sz w:val="32"/>
          <w:szCs w:val="32"/>
        </w:rPr>
        <w:t>》（附件2）计算的加权平均分数为评审委员会评审成绩。</w:t>
      </w:r>
    </w:p>
    <w:p>
      <w:pPr>
        <w:ind w:firstLine="643" w:firstLineChars="200"/>
        <w:rPr>
          <w:rFonts w:ascii="仿宋" w:hAnsi="仿宋" w:eastAsia="仿宋"/>
          <w:sz w:val="32"/>
          <w:szCs w:val="32"/>
        </w:rPr>
      </w:pPr>
      <w:r>
        <w:rPr>
          <w:rFonts w:hint="eastAsia" w:ascii="仿宋" w:hAnsi="仿宋" w:eastAsia="仿宋"/>
          <w:b/>
          <w:sz w:val="32"/>
          <w:szCs w:val="32"/>
        </w:rPr>
        <w:t xml:space="preserve">第七条 </w:t>
      </w:r>
      <w:r>
        <w:rPr>
          <w:rFonts w:hint="eastAsia" w:ascii="仿宋" w:hAnsi="仿宋" w:eastAsia="仿宋"/>
          <w:sz w:val="32"/>
          <w:szCs w:val="32"/>
        </w:rPr>
        <w:t xml:space="preserve"> 评审标准与结果应用</w:t>
      </w:r>
    </w:p>
    <w:p>
      <w:pPr>
        <w:ind w:firstLine="480" w:firstLineChars="150"/>
        <w:jc w:val="left"/>
        <w:rPr>
          <w:rFonts w:ascii="仿宋_GB2312" w:eastAsia="仿宋_GB2312"/>
          <w:sz w:val="32"/>
          <w:szCs w:val="32"/>
        </w:rPr>
      </w:pPr>
      <w:r>
        <w:rPr>
          <w:rFonts w:hint="eastAsia" w:ascii="仿宋" w:hAnsi="仿宋" w:eastAsia="仿宋"/>
          <w:sz w:val="32"/>
          <w:szCs w:val="32"/>
        </w:rPr>
        <w:t>（一）评审委员会根据评审成绩作出项目评审总体结论和评审意见，评审意见分为优先设立、可设立、暂缓设立和不设立。</w:t>
      </w:r>
    </w:p>
    <w:p>
      <w:pPr>
        <w:ind w:firstLine="480" w:firstLineChars="150"/>
        <w:rPr>
          <w:rFonts w:ascii="仿宋" w:hAnsi="仿宋" w:eastAsia="仿宋"/>
          <w:sz w:val="32"/>
          <w:szCs w:val="32"/>
        </w:rPr>
      </w:pPr>
      <w:r>
        <w:rPr>
          <w:rFonts w:hint="eastAsia" w:ascii="仿宋" w:hAnsi="仿宋" w:eastAsia="仿宋"/>
          <w:sz w:val="32"/>
          <w:szCs w:val="32"/>
        </w:rPr>
        <w:t>（二）评审标准实行100分制，90分以上考核项目优先设立，80—89分可设立，70—79分暂缓设立，69分以下不设立。</w:t>
      </w:r>
    </w:p>
    <w:p>
      <w:pPr>
        <w:ind w:firstLine="480" w:firstLineChars="150"/>
        <w:rPr>
          <w:rFonts w:ascii="仿宋" w:hAnsi="仿宋" w:eastAsia="仿宋"/>
          <w:sz w:val="32"/>
          <w:szCs w:val="32"/>
        </w:rPr>
      </w:pPr>
      <w:r>
        <w:rPr>
          <w:rFonts w:hint="eastAsia" w:ascii="仿宋" w:hAnsi="仿宋" w:eastAsia="仿宋"/>
          <w:sz w:val="32"/>
          <w:szCs w:val="32"/>
        </w:rPr>
        <w:t>（三）评审内容以申报材料为基础，以申报方现场陈述和质询答辩为补充，其中需求分析和发展方向两个评审指标为否定项，凡需求分析不合理或背离人才发展方向的即停止评审。</w:t>
      </w:r>
      <w:r>
        <w:rPr>
          <w:rFonts w:hint="eastAsia" w:ascii="仿宋_GB2312" w:eastAsia="仿宋_GB2312"/>
          <w:sz w:val="32"/>
          <w:szCs w:val="32"/>
        </w:rPr>
        <w:br w:type="textWrapping"/>
      </w:r>
      <w:r>
        <w:rPr>
          <w:rFonts w:hint="eastAsia" w:ascii="仿宋_GB2312" w:eastAsia="仿宋_GB2312"/>
          <w:sz w:val="32"/>
          <w:szCs w:val="32"/>
        </w:rPr>
        <w:t>　　</w:t>
      </w:r>
      <w:r>
        <w:rPr>
          <w:rStyle w:val="9"/>
          <w:rFonts w:hint="eastAsia" w:ascii="仿宋_GB2312" w:eastAsia="仿宋_GB2312"/>
          <w:sz w:val="32"/>
          <w:szCs w:val="32"/>
        </w:rPr>
        <w:t>第八条</w:t>
      </w:r>
      <w:r>
        <w:rPr>
          <w:rFonts w:hint="eastAsia" w:ascii="仿宋_GB2312" w:eastAsia="仿宋_GB2312"/>
          <w:sz w:val="32"/>
          <w:szCs w:val="32"/>
        </w:rPr>
        <w:t>　评审委员会评审后，省人事考试中心形成评审报告，将可设立的考核项目报经辽宁省就业和人才服务中心同意后纳入辽宁省专项职业能力考核项目目录。</w:t>
      </w:r>
      <w:r>
        <w:rPr>
          <w:rFonts w:hint="eastAsia" w:ascii="仿宋_GB2312" w:eastAsia="仿宋_GB2312"/>
          <w:sz w:val="32"/>
          <w:szCs w:val="32"/>
        </w:rPr>
        <w:br w:type="textWrapping"/>
      </w:r>
      <w:r>
        <w:rPr>
          <w:rFonts w:hint="eastAsia" w:ascii="仿宋_GB2312" w:eastAsia="仿宋_GB2312"/>
          <w:sz w:val="32"/>
          <w:szCs w:val="32"/>
        </w:rPr>
        <w:t>　　</w:t>
      </w:r>
      <w:r>
        <w:rPr>
          <w:rStyle w:val="9"/>
          <w:rFonts w:hint="eastAsia" w:ascii="仿宋_GB2312" w:eastAsia="仿宋_GB2312"/>
          <w:sz w:val="32"/>
          <w:szCs w:val="32"/>
        </w:rPr>
        <w:t>第九条</w:t>
      </w:r>
      <w:r>
        <w:rPr>
          <w:rFonts w:hint="eastAsia" w:ascii="仿宋_GB2312" w:eastAsia="仿宋_GB2312"/>
          <w:sz w:val="32"/>
          <w:szCs w:val="32"/>
        </w:rPr>
        <w:t>　本办法自印发之日起试运行。</w:t>
      </w:r>
    </w:p>
    <w:p>
      <w:pPr>
        <w:rPr>
          <w:rFonts w:ascii="仿宋" w:hAnsi="仿宋" w:eastAsia="仿宋"/>
          <w:sz w:val="32"/>
          <w:szCs w:val="32"/>
        </w:rPr>
      </w:pPr>
      <w:r>
        <w:rPr>
          <w:rFonts w:hint="eastAsia" w:ascii="仿宋" w:hAnsi="仿宋" w:eastAsia="仿宋"/>
          <w:sz w:val="32"/>
          <w:szCs w:val="32"/>
        </w:rPr>
        <w:br w:type="page"/>
      </w:r>
    </w:p>
    <w:p>
      <w:pPr>
        <w:rPr>
          <w:rFonts w:ascii="仿宋" w:hAnsi="仿宋" w:eastAsia="仿宋"/>
          <w:sz w:val="32"/>
          <w:szCs w:val="32"/>
        </w:rPr>
      </w:pPr>
      <w:r>
        <w:rPr>
          <w:rFonts w:hint="eastAsia" w:ascii="仿宋" w:hAnsi="仿宋" w:eastAsia="仿宋"/>
          <w:sz w:val="32"/>
          <w:szCs w:val="32"/>
        </w:rPr>
        <w:t>附件1</w:t>
      </w:r>
    </w:p>
    <w:p>
      <w:pPr>
        <w:ind w:firstLine="723" w:firstLineChars="200"/>
        <w:jc w:val="center"/>
        <w:rPr>
          <w:b/>
          <w:sz w:val="36"/>
          <w:szCs w:val="36"/>
        </w:rPr>
      </w:pPr>
      <w:r>
        <w:rPr>
          <w:rFonts w:hint="eastAsia"/>
          <w:b/>
          <w:sz w:val="36"/>
          <w:szCs w:val="36"/>
        </w:rPr>
        <w:t>专项职业能力考核项目申报评审标准</w:t>
      </w:r>
    </w:p>
    <w:p>
      <w:pPr>
        <w:jc w:val="center"/>
        <w:rPr>
          <w:b/>
          <w:sz w:val="44"/>
          <w:szCs w:val="44"/>
        </w:rPr>
      </w:pPr>
      <w:r>
        <w:rPr>
          <w:rFonts w:hint="eastAsia" w:ascii="黑体" w:hAnsi="黑体" w:eastAsia="黑体"/>
          <w:b/>
          <w:sz w:val="24"/>
          <w:szCs w:val="24"/>
        </w:rPr>
        <w:t>项目名称：                 申报单位：                申报时间：</w:t>
      </w:r>
    </w:p>
    <w:tbl>
      <w:tblPr>
        <w:tblStyle w:val="7"/>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1134"/>
        <w:gridCol w:w="850"/>
        <w:gridCol w:w="2552"/>
        <w:gridCol w:w="297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ascii="黑体" w:hAnsi="黑体" w:eastAsia="黑体"/>
                <w:b/>
                <w:sz w:val="24"/>
                <w:szCs w:val="24"/>
              </w:rPr>
            </w:pPr>
            <w:r>
              <w:rPr>
                <w:rFonts w:hint="eastAsia" w:ascii="黑体" w:hAnsi="黑体" w:eastAsia="黑体"/>
                <w:b/>
                <w:sz w:val="24"/>
                <w:szCs w:val="24"/>
              </w:rPr>
              <w:t>内  容</w:t>
            </w:r>
          </w:p>
        </w:tc>
        <w:tc>
          <w:tcPr>
            <w:tcW w:w="1134" w:type="dxa"/>
            <w:vAlign w:val="center"/>
          </w:tcPr>
          <w:p>
            <w:pPr>
              <w:jc w:val="center"/>
              <w:rPr>
                <w:rFonts w:ascii="黑体" w:hAnsi="黑体" w:eastAsia="黑体"/>
                <w:b/>
                <w:sz w:val="24"/>
                <w:szCs w:val="24"/>
              </w:rPr>
            </w:pPr>
            <w:r>
              <w:rPr>
                <w:rFonts w:hint="eastAsia" w:ascii="黑体" w:hAnsi="黑体" w:eastAsia="黑体"/>
                <w:b/>
                <w:sz w:val="24"/>
                <w:szCs w:val="24"/>
              </w:rPr>
              <w:t>分  项</w:t>
            </w:r>
          </w:p>
        </w:tc>
        <w:tc>
          <w:tcPr>
            <w:tcW w:w="850" w:type="dxa"/>
            <w:vAlign w:val="center"/>
          </w:tcPr>
          <w:p>
            <w:pPr>
              <w:jc w:val="center"/>
              <w:rPr>
                <w:rFonts w:ascii="黑体" w:hAnsi="黑体" w:eastAsia="黑体"/>
                <w:b/>
                <w:sz w:val="24"/>
                <w:szCs w:val="24"/>
              </w:rPr>
            </w:pPr>
            <w:r>
              <w:rPr>
                <w:rFonts w:hint="eastAsia" w:ascii="黑体" w:hAnsi="黑体" w:eastAsia="黑体"/>
                <w:b/>
                <w:sz w:val="24"/>
                <w:szCs w:val="24"/>
              </w:rPr>
              <w:t>分值</w:t>
            </w:r>
          </w:p>
        </w:tc>
        <w:tc>
          <w:tcPr>
            <w:tcW w:w="2552" w:type="dxa"/>
            <w:vAlign w:val="center"/>
          </w:tcPr>
          <w:p>
            <w:pPr>
              <w:jc w:val="center"/>
              <w:rPr>
                <w:rFonts w:ascii="黑体" w:hAnsi="黑体" w:eastAsia="黑体"/>
                <w:b/>
                <w:sz w:val="24"/>
                <w:szCs w:val="24"/>
              </w:rPr>
            </w:pPr>
            <w:r>
              <w:rPr>
                <w:rFonts w:hint="eastAsia" w:ascii="黑体" w:hAnsi="黑体" w:eastAsia="黑体"/>
                <w:b/>
                <w:sz w:val="24"/>
                <w:szCs w:val="24"/>
              </w:rPr>
              <w:t>主要评价内容</w:t>
            </w:r>
          </w:p>
        </w:tc>
        <w:tc>
          <w:tcPr>
            <w:tcW w:w="2977" w:type="dxa"/>
            <w:vAlign w:val="center"/>
          </w:tcPr>
          <w:p>
            <w:pPr>
              <w:jc w:val="center"/>
              <w:rPr>
                <w:rFonts w:ascii="黑体" w:hAnsi="黑体" w:eastAsia="黑体"/>
                <w:b/>
                <w:sz w:val="24"/>
                <w:szCs w:val="24"/>
              </w:rPr>
            </w:pPr>
            <w:r>
              <w:rPr>
                <w:rFonts w:hint="eastAsia" w:ascii="黑体" w:hAnsi="黑体" w:eastAsia="黑体"/>
                <w:b/>
                <w:sz w:val="24"/>
                <w:szCs w:val="24"/>
              </w:rPr>
              <w:t>评价标准</w:t>
            </w:r>
          </w:p>
        </w:tc>
        <w:tc>
          <w:tcPr>
            <w:tcW w:w="567" w:type="dxa"/>
            <w:vAlign w:val="center"/>
          </w:tcPr>
          <w:p>
            <w:pPr>
              <w:jc w:val="center"/>
              <w:rPr>
                <w:rFonts w:ascii="黑体" w:hAnsi="黑体" w:eastAsia="黑体"/>
                <w:b/>
                <w:sz w:val="24"/>
                <w:szCs w:val="24"/>
              </w:rPr>
            </w:pPr>
            <w:r>
              <w:rPr>
                <w:rFonts w:hint="eastAsia" w:ascii="黑体" w:hAnsi="黑体" w:eastAsia="黑体"/>
                <w:b/>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restart"/>
            <w:vAlign w:val="center"/>
          </w:tcPr>
          <w:p>
            <w:pPr>
              <w:jc w:val="center"/>
              <w:rPr>
                <w:rFonts w:ascii="黑体" w:hAnsi="黑体" w:eastAsia="黑体"/>
                <w:b/>
                <w:sz w:val="24"/>
                <w:szCs w:val="24"/>
              </w:rPr>
            </w:pPr>
            <w:r>
              <w:rPr>
                <w:rFonts w:hint="eastAsia" w:ascii="黑体" w:hAnsi="黑体" w:eastAsia="黑体"/>
                <w:b/>
                <w:sz w:val="24"/>
                <w:szCs w:val="24"/>
              </w:rPr>
              <w:t>必要性</w:t>
            </w:r>
          </w:p>
          <w:p>
            <w:pPr>
              <w:jc w:val="center"/>
              <w:rPr>
                <w:rFonts w:ascii="黑体" w:hAnsi="黑体" w:eastAsia="黑体"/>
                <w:b/>
                <w:sz w:val="24"/>
                <w:szCs w:val="24"/>
              </w:rPr>
            </w:pPr>
            <w:r>
              <w:rPr>
                <w:rFonts w:hint="eastAsia" w:ascii="黑体" w:hAnsi="黑体" w:eastAsia="黑体"/>
                <w:b/>
                <w:sz w:val="24"/>
                <w:szCs w:val="24"/>
              </w:rPr>
              <w:t>及</w:t>
            </w:r>
          </w:p>
          <w:p>
            <w:pPr>
              <w:jc w:val="center"/>
              <w:rPr>
                <w:rFonts w:ascii="黑体" w:hAnsi="黑体" w:eastAsia="黑体"/>
                <w:b/>
                <w:sz w:val="24"/>
                <w:szCs w:val="24"/>
              </w:rPr>
            </w:pPr>
            <w:r>
              <w:rPr>
                <w:rFonts w:hint="eastAsia" w:ascii="黑体" w:hAnsi="黑体" w:eastAsia="黑体"/>
                <w:b/>
                <w:sz w:val="24"/>
                <w:szCs w:val="24"/>
              </w:rPr>
              <w:t>依  据</w:t>
            </w:r>
          </w:p>
        </w:tc>
        <w:tc>
          <w:tcPr>
            <w:tcW w:w="1134" w:type="dxa"/>
            <w:vMerge w:val="restart"/>
            <w:vAlign w:val="center"/>
          </w:tcPr>
          <w:p>
            <w:pPr>
              <w:jc w:val="center"/>
            </w:pPr>
            <w:r>
              <w:rPr>
                <w:rFonts w:hint="eastAsia"/>
              </w:rPr>
              <w:t>项目背景</w:t>
            </w:r>
          </w:p>
        </w:tc>
        <w:tc>
          <w:tcPr>
            <w:tcW w:w="850" w:type="dxa"/>
            <w:vAlign w:val="center"/>
          </w:tcPr>
          <w:p>
            <w:pPr>
              <w:jc w:val="center"/>
            </w:pPr>
            <w:r>
              <w:rPr>
                <w:rFonts w:hint="eastAsia"/>
              </w:rPr>
              <w:t>6</w:t>
            </w:r>
          </w:p>
        </w:tc>
        <w:tc>
          <w:tcPr>
            <w:tcW w:w="2552" w:type="dxa"/>
          </w:tcPr>
          <w:p>
            <w:r>
              <w:rPr>
                <w:rFonts w:hint="eastAsia"/>
              </w:rPr>
              <w:t>符合产业发展政策，基础申报材料及配套材料齐全</w:t>
            </w:r>
          </w:p>
        </w:tc>
        <w:tc>
          <w:tcPr>
            <w:tcW w:w="2977" w:type="dxa"/>
            <w:vMerge w:val="restart"/>
            <w:vAlign w:val="center"/>
          </w:tcPr>
          <w:p>
            <w:pPr>
              <w:jc w:val="center"/>
            </w:pPr>
            <w:r>
              <w:rPr>
                <w:rFonts w:hint="eastAsia"/>
              </w:rPr>
              <w:t>好 5—6分</w:t>
            </w:r>
          </w:p>
          <w:p>
            <w:pPr>
              <w:jc w:val="center"/>
            </w:pPr>
            <w:r>
              <w:rPr>
                <w:rFonts w:hint="eastAsia"/>
              </w:rPr>
              <w:t>中 3—4分</w:t>
            </w:r>
          </w:p>
          <w:p>
            <w:pPr>
              <w:jc w:val="center"/>
            </w:pPr>
            <w:r>
              <w:rPr>
                <w:rFonts w:hint="eastAsia"/>
              </w:rPr>
              <w:t>差2—0分</w:t>
            </w:r>
          </w:p>
        </w:tc>
        <w:tc>
          <w:tcPr>
            <w:tcW w:w="5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jc w:val="center"/>
              <w:rPr>
                <w:rFonts w:ascii="黑体" w:hAnsi="黑体" w:eastAsia="黑体"/>
                <w:b/>
                <w:sz w:val="24"/>
                <w:szCs w:val="24"/>
              </w:rPr>
            </w:pPr>
          </w:p>
        </w:tc>
        <w:tc>
          <w:tcPr>
            <w:tcW w:w="1134" w:type="dxa"/>
            <w:vMerge w:val="continue"/>
            <w:vAlign w:val="center"/>
          </w:tcPr>
          <w:p>
            <w:pPr>
              <w:jc w:val="center"/>
            </w:pPr>
          </w:p>
        </w:tc>
        <w:tc>
          <w:tcPr>
            <w:tcW w:w="850" w:type="dxa"/>
            <w:vAlign w:val="center"/>
          </w:tcPr>
          <w:p>
            <w:pPr>
              <w:jc w:val="center"/>
            </w:pPr>
            <w:r>
              <w:rPr>
                <w:rFonts w:hint="eastAsia"/>
              </w:rPr>
              <w:t>6</w:t>
            </w:r>
          </w:p>
        </w:tc>
        <w:tc>
          <w:tcPr>
            <w:tcW w:w="2552" w:type="dxa"/>
          </w:tcPr>
          <w:p>
            <w:r>
              <w:rPr>
                <w:rFonts w:hint="eastAsia"/>
              </w:rPr>
              <w:t>逻辑清晰，数据真实，分析准确透彻</w:t>
            </w:r>
          </w:p>
        </w:tc>
        <w:tc>
          <w:tcPr>
            <w:tcW w:w="2977" w:type="dxa"/>
            <w:vMerge w:val="continue"/>
            <w:vAlign w:val="center"/>
          </w:tcPr>
          <w:p>
            <w:pPr>
              <w:jc w:val="center"/>
            </w:pPr>
          </w:p>
        </w:tc>
        <w:tc>
          <w:tcPr>
            <w:tcW w:w="5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277" w:type="dxa"/>
            <w:vMerge w:val="continue"/>
            <w:vAlign w:val="center"/>
          </w:tcPr>
          <w:p>
            <w:pPr>
              <w:jc w:val="center"/>
              <w:rPr>
                <w:rFonts w:ascii="黑体" w:hAnsi="黑体" w:eastAsia="黑体"/>
                <w:b/>
                <w:sz w:val="24"/>
                <w:szCs w:val="24"/>
              </w:rPr>
            </w:pPr>
          </w:p>
        </w:tc>
        <w:tc>
          <w:tcPr>
            <w:tcW w:w="1134" w:type="dxa"/>
            <w:vAlign w:val="center"/>
          </w:tcPr>
          <w:p>
            <w:pPr>
              <w:jc w:val="center"/>
            </w:pPr>
            <w:r>
              <w:rPr>
                <w:rFonts w:hint="eastAsia"/>
              </w:rPr>
              <w:t>项目目标</w:t>
            </w:r>
          </w:p>
        </w:tc>
        <w:tc>
          <w:tcPr>
            <w:tcW w:w="850" w:type="dxa"/>
            <w:vAlign w:val="center"/>
          </w:tcPr>
          <w:p>
            <w:pPr>
              <w:jc w:val="center"/>
            </w:pPr>
            <w:r>
              <w:rPr>
                <w:rFonts w:hint="eastAsia"/>
              </w:rPr>
              <w:t>3</w:t>
            </w:r>
          </w:p>
        </w:tc>
        <w:tc>
          <w:tcPr>
            <w:tcW w:w="2552" w:type="dxa"/>
          </w:tcPr>
          <w:p>
            <w:r>
              <w:rPr>
                <w:rFonts w:hint="eastAsia"/>
              </w:rPr>
              <w:t>与从属职业关联度高，目标明确可实现</w:t>
            </w:r>
          </w:p>
        </w:tc>
        <w:tc>
          <w:tcPr>
            <w:tcW w:w="2977" w:type="dxa"/>
            <w:vAlign w:val="center"/>
          </w:tcPr>
          <w:p>
            <w:pPr>
              <w:jc w:val="center"/>
            </w:pPr>
            <w:r>
              <w:rPr>
                <w:rFonts w:hint="eastAsia"/>
              </w:rPr>
              <w:t>好 3分；中 2 分；差1—0分</w:t>
            </w:r>
          </w:p>
        </w:tc>
        <w:tc>
          <w:tcPr>
            <w:tcW w:w="5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jc w:val="center"/>
              <w:rPr>
                <w:rFonts w:ascii="黑体" w:hAnsi="黑体" w:eastAsia="黑体"/>
                <w:b/>
                <w:sz w:val="24"/>
                <w:szCs w:val="24"/>
              </w:rPr>
            </w:pPr>
          </w:p>
        </w:tc>
        <w:tc>
          <w:tcPr>
            <w:tcW w:w="1134" w:type="dxa"/>
            <w:vMerge w:val="restart"/>
            <w:vAlign w:val="center"/>
          </w:tcPr>
          <w:p>
            <w:pPr>
              <w:jc w:val="center"/>
            </w:pPr>
            <w:r>
              <w:rPr>
                <w:rFonts w:hint="eastAsia"/>
              </w:rPr>
              <w:t>需求分析</w:t>
            </w:r>
          </w:p>
        </w:tc>
        <w:tc>
          <w:tcPr>
            <w:tcW w:w="850" w:type="dxa"/>
            <w:vAlign w:val="center"/>
          </w:tcPr>
          <w:p>
            <w:pPr>
              <w:jc w:val="center"/>
            </w:pPr>
            <w:r>
              <w:rPr>
                <w:rFonts w:hint="eastAsia"/>
              </w:rPr>
              <w:t>否决项</w:t>
            </w:r>
          </w:p>
        </w:tc>
        <w:tc>
          <w:tcPr>
            <w:tcW w:w="2552" w:type="dxa"/>
          </w:tcPr>
          <w:p>
            <w:r>
              <w:rPr>
                <w:rFonts w:hint="eastAsia"/>
              </w:rPr>
              <w:t>需求合理，不合理不立项</w:t>
            </w:r>
          </w:p>
        </w:tc>
        <w:tc>
          <w:tcPr>
            <w:tcW w:w="2977" w:type="dxa"/>
            <w:vAlign w:val="center"/>
          </w:tcPr>
          <w:p>
            <w:pPr>
              <w:jc w:val="center"/>
            </w:pPr>
            <w:r>
              <w:rPr>
                <w:rFonts w:hint="eastAsia" w:asciiTheme="minorEastAsia" w:hAnsiTheme="minorEastAsia"/>
              </w:rPr>
              <w:t>□合理    □不合理</w:t>
            </w:r>
          </w:p>
        </w:tc>
        <w:tc>
          <w:tcPr>
            <w:tcW w:w="5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jc w:val="center"/>
              <w:rPr>
                <w:rFonts w:ascii="黑体" w:hAnsi="黑体" w:eastAsia="黑体"/>
                <w:b/>
                <w:sz w:val="24"/>
                <w:szCs w:val="24"/>
              </w:rPr>
            </w:pPr>
          </w:p>
        </w:tc>
        <w:tc>
          <w:tcPr>
            <w:tcW w:w="1134" w:type="dxa"/>
            <w:vMerge w:val="continue"/>
            <w:vAlign w:val="center"/>
          </w:tcPr>
          <w:p>
            <w:pPr>
              <w:jc w:val="center"/>
            </w:pPr>
          </w:p>
        </w:tc>
        <w:tc>
          <w:tcPr>
            <w:tcW w:w="850" w:type="dxa"/>
            <w:vAlign w:val="center"/>
          </w:tcPr>
          <w:p>
            <w:pPr>
              <w:jc w:val="center"/>
            </w:pPr>
            <w:r>
              <w:rPr>
                <w:rFonts w:hint="eastAsia"/>
              </w:rPr>
              <w:t>3</w:t>
            </w:r>
          </w:p>
        </w:tc>
        <w:tc>
          <w:tcPr>
            <w:tcW w:w="2552" w:type="dxa"/>
          </w:tcPr>
          <w:p>
            <w:r>
              <w:rPr>
                <w:rFonts w:hint="eastAsia"/>
              </w:rPr>
              <w:t>对影响到的业务、客户范围界定准确</w:t>
            </w:r>
          </w:p>
        </w:tc>
        <w:tc>
          <w:tcPr>
            <w:tcW w:w="2977" w:type="dxa"/>
            <w:vAlign w:val="center"/>
          </w:tcPr>
          <w:p>
            <w:pPr>
              <w:jc w:val="center"/>
            </w:pPr>
            <w:r>
              <w:rPr>
                <w:rFonts w:hint="eastAsia"/>
              </w:rPr>
              <w:t>好 3分；中 2 分；差1—0分</w:t>
            </w:r>
          </w:p>
        </w:tc>
        <w:tc>
          <w:tcPr>
            <w:tcW w:w="5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jc w:val="center"/>
              <w:rPr>
                <w:rFonts w:ascii="黑体" w:hAnsi="黑体" w:eastAsia="黑体"/>
                <w:b/>
                <w:sz w:val="24"/>
                <w:szCs w:val="24"/>
              </w:rPr>
            </w:pPr>
          </w:p>
        </w:tc>
        <w:tc>
          <w:tcPr>
            <w:tcW w:w="1134" w:type="dxa"/>
            <w:vAlign w:val="center"/>
          </w:tcPr>
          <w:p>
            <w:pPr>
              <w:jc w:val="center"/>
            </w:pPr>
            <w:r>
              <w:rPr>
                <w:rFonts w:hint="eastAsia"/>
              </w:rPr>
              <w:t>发展方向</w:t>
            </w:r>
          </w:p>
        </w:tc>
        <w:tc>
          <w:tcPr>
            <w:tcW w:w="850" w:type="dxa"/>
            <w:vAlign w:val="center"/>
          </w:tcPr>
          <w:p>
            <w:pPr>
              <w:jc w:val="center"/>
            </w:pPr>
            <w:r>
              <w:rPr>
                <w:rFonts w:hint="eastAsia"/>
              </w:rPr>
              <w:t>否决项</w:t>
            </w:r>
          </w:p>
        </w:tc>
        <w:tc>
          <w:tcPr>
            <w:tcW w:w="2552" w:type="dxa"/>
          </w:tcPr>
          <w:p>
            <w:r>
              <w:rPr>
                <w:rFonts w:hint="eastAsia"/>
              </w:rPr>
              <w:t>符合人才发展和就业创业促进方向，不符合不立项</w:t>
            </w:r>
          </w:p>
        </w:tc>
        <w:tc>
          <w:tcPr>
            <w:tcW w:w="2977" w:type="dxa"/>
            <w:vAlign w:val="center"/>
          </w:tcPr>
          <w:p>
            <w:pPr>
              <w:jc w:val="center"/>
            </w:pPr>
            <w:r>
              <w:rPr>
                <w:rFonts w:hint="eastAsia" w:asciiTheme="minorEastAsia" w:hAnsiTheme="minorEastAsia"/>
              </w:rPr>
              <w:t>□符合   □不符合</w:t>
            </w:r>
          </w:p>
        </w:tc>
        <w:tc>
          <w:tcPr>
            <w:tcW w:w="5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restart"/>
            <w:vAlign w:val="center"/>
          </w:tcPr>
          <w:p>
            <w:pPr>
              <w:jc w:val="center"/>
              <w:rPr>
                <w:rFonts w:ascii="黑体" w:hAnsi="黑体" w:eastAsia="黑体"/>
                <w:b/>
                <w:sz w:val="24"/>
                <w:szCs w:val="24"/>
              </w:rPr>
            </w:pPr>
            <w:r>
              <w:rPr>
                <w:rFonts w:hint="eastAsia" w:ascii="黑体" w:hAnsi="黑体" w:eastAsia="黑体"/>
                <w:b/>
                <w:sz w:val="24"/>
                <w:szCs w:val="24"/>
              </w:rPr>
              <w:t>项目开发</w:t>
            </w:r>
          </w:p>
          <w:p>
            <w:pPr>
              <w:jc w:val="center"/>
              <w:rPr>
                <w:rFonts w:ascii="黑体" w:hAnsi="黑体" w:eastAsia="黑体"/>
                <w:b/>
                <w:sz w:val="24"/>
                <w:szCs w:val="24"/>
              </w:rPr>
            </w:pPr>
            <w:r>
              <w:rPr>
                <w:rFonts w:hint="eastAsia" w:ascii="黑体" w:hAnsi="黑体" w:eastAsia="黑体"/>
                <w:b/>
                <w:sz w:val="24"/>
                <w:szCs w:val="24"/>
              </w:rPr>
              <w:t>技术能力</w:t>
            </w:r>
          </w:p>
        </w:tc>
        <w:tc>
          <w:tcPr>
            <w:tcW w:w="1134" w:type="dxa"/>
            <w:vAlign w:val="center"/>
          </w:tcPr>
          <w:p>
            <w:pPr>
              <w:jc w:val="center"/>
            </w:pPr>
            <w:r>
              <w:rPr>
                <w:rFonts w:hint="eastAsia"/>
              </w:rPr>
              <w:t>负责人</w:t>
            </w:r>
          </w:p>
        </w:tc>
        <w:tc>
          <w:tcPr>
            <w:tcW w:w="850" w:type="dxa"/>
            <w:vAlign w:val="center"/>
          </w:tcPr>
          <w:p>
            <w:pPr>
              <w:jc w:val="center"/>
            </w:pPr>
            <w:r>
              <w:rPr>
                <w:rFonts w:hint="eastAsia"/>
              </w:rPr>
              <w:t>3</w:t>
            </w:r>
          </w:p>
        </w:tc>
        <w:tc>
          <w:tcPr>
            <w:tcW w:w="2552" w:type="dxa"/>
          </w:tcPr>
          <w:p>
            <w:r>
              <w:rPr>
                <w:rFonts w:hint="eastAsia"/>
              </w:rPr>
              <w:t>行业和技术背景深厚</w:t>
            </w:r>
          </w:p>
        </w:tc>
        <w:tc>
          <w:tcPr>
            <w:tcW w:w="2977" w:type="dxa"/>
            <w:vMerge w:val="restart"/>
            <w:vAlign w:val="center"/>
          </w:tcPr>
          <w:p>
            <w:pPr>
              <w:jc w:val="center"/>
            </w:pPr>
            <w:r>
              <w:rPr>
                <w:rFonts w:hint="eastAsia"/>
              </w:rPr>
              <w:t>好 3分</w:t>
            </w:r>
          </w:p>
          <w:p>
            <w:pPr>
              <w:jc w:val="center"/>
            </w:pPr>
            <w:r>
              <w:rPr>
                <w:rFonts w:hint="eastAsia"/>
              </w:rPr>
              <w:t>中 2 分</w:t>
            </w:r>
          </w:p>
          <w:p>
            <w:pPr>
              <w:ind w:firstLine="945" w:firstLineChars="450"/>
            </w:pPr>
            <w:r>
              <w:rPr>
                <w:rFonts w:hint="eastAsia"/>
              </w:rPr>
              <w:t>差1—0分</w:t>
            </w:r>
          </w:p>
        </w:tc>
        <w:tc>
          <w:tcPr>
            <w:tcW w:w="5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jc w:val="center"/>
              <w:rPr>
                <w:rFonts w:ascii="黑体" w:hAnsi="黑体" w:eastAsia="黑体"/>
                <w:b/>
                <w:sz w:val="24"/>
                <w:szCs w:val="24"/>
              </w:rPr>
            </w:pPr>
          </w:p>
        </w:tc>
        <w:tc>
          <w:tcPr>
            <w:tcW w:w="1134" w:type="dxa"/>
            <w:vAlign w:val="center"/>
          </w:tcPr>
          <w:p>
            <w:pPr>
              <w:jc w:val="center"/>
            </w:pPr>
            <w:r>
              <w:rPr>
                <w:rFonts w:hint="eastAsia"/>
              </w:rPr>
              <w:t>团队建设</w:t>
            </w:r>
          </w:p>
        </w:tc>
        <w:tc>
          <w:tcPr>
            <w:tcW w:w="850" w:type="dxa"/>
            <w:vAlign w:val="center"/>
          </w:tcPr>
          <w:p>
            <w:pPr>
              <w:jc w:val="center"/>
            </w:pPr>
            <w:r>
              <w:rPr>
                <w:rFonts w:hint="eastAsia"/>
              </w:rPr>
              <w:t>3</w:t>
            </w:r>
          </w:p>
        </w:tc>
        <w:tc>
          <w:tcPr>
            <w:tcW w:w="2552" w:type="dxa"/>
          </w:tcPr>
          <w:p>
            <w:r>
              <w:rPr>
                <w:rFonts w:hint="eastAsia"/>
              </w:rPr>
              <w:t>结构合理且稳定，有效率</w:t>
            </w:r>
          </w:p>
        </w:tc>
        <w:tc>
          <w:tcPr>
            <w:tcW w:w="2977" w:type="dxa"/>
            <w:vMerge w:val="continue"/>
            <w:vAlign w:val="center"/>
          </w:tcPr>
          <w:p>
            <w:pPr>
              <w:jc w:val="center"/>
            </w:pPr>
          </w:p>
        </w:tc>
        <w:tc>
          <w:tcPr>
            <w:tcW w:w="5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jc w:val="center"/>
              <w:rPr>
                <w:rFonts w:ascii="黑体" w:hAnsi="黑体" w:eastAsia="黑体"/>
                <w:b/>
                <w:sz w:val="24"/>
                <w:szCs w:val="24"/>
              </w:rPr>
            </w:pPr>
          </w:p>
        </w:tc>
        <w:tc>
          <w:tcPr>
            <w:tcW w:w="1134" w:type="dxa"/>
            <w:vAlign w:val="center"/>
          </w:tcPr>
          <w:p>
            <w:pPr>
              <w:jc w:val="center"/>
            </w:pPr>
            <w:r>
              <w:rPr>
                <w:rFonts w:hint="eastAsia"/>
              </w:rPr>
              <w:t>职责分工</w:t>
            </w:r>
          </w:p>
        </w:tc>
        <w:tc>
          <w:tcPr>
            <w:tcW w:w="850" w:type="dxa"/>
            <w:vAlign w:val="center"/>
          </w:tcPr>
          <w:p>
            <w:pPr>
              <w:jc w:val="center"/>
            </w:pPr>
            <w:r>
              <w:rPr>
                <w:rFonts w:hint="eastAsia"/>
              </w:rPr>
              <w:t>3</w:t>
            </w:r>
          </w:p>
        </w:tc>
        <w:tc>
          <w:tcPr>
            <w:tcW w:w="2552" w:type="dxa"/>
          </w:tcPr>
          <w:p>
            <w:r>
              <w:rPr>
                <w:rFonts w:hint="eastAsia"/>
              </w:rPr>
              <w:t>任务明确，各司其责</w:t>
            </w:r>
          </w:p>
        </w:tc>
        <w:tc>
          <w:tcPr>
            <w:tcW w:w="2977" w:type="dxa"/>
            <w:vMerge w:val="continue"/>
            <w:vAlign w:val="center"/>
          </w:tcPr>
          <w:p>
            <w:pPr>
              <w:jc w:val="center"/>
            </w:pPr>
          </w:p>
        </w:tc>
        <w:tc>
          <w:tcPr>
            <w:tcW w:w="5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ascii="黑体" w:hAnsi="黑体" w:eastAsia="黑体"/>
                <w:b/>
                <w:sz w:val="24"/>
                <w:szCs w:val="24"/>
              </w:rPr>
            </w:pPr>
            <w:r>
              <w:rPr>
                <w:rFonts w:hint="eastAsia" w:ascii="黑体" w:hAnsi="黑体" w:eastAsia="黑体"/>
                <w:b/>
                <w:sz w:val="24"/>
                <w:szCs w:val="24"/>
              </w:rPr>
              <w:t>项目名称</w:t>
            </w:r>
          </w:p>
        </w:tc>
        <w:tc>
          <w:tcPr>
            <w:tcW w:w="1134" w:type="dxa"/>
            <w:vAlign w:val="center"/>
          </w:tcPr>
          <w:p>
            <w:pPr>
              <w:jc w:val="center"/>
            </w:pPr>
            <w:r>
              <w:rPr>
                <w:rFonts w:hint="eastAsia"/>
              </w:rPr>
              <w:t>准确性</w:t>
            </w:r>
          </w:p>
        </w:tc>
        <w:tc>
          <w:tcPr>
            <w:tcW w:w="850" w:type="dxa"/>
            <w:vAlign w:val="center"/>
          </w:tcPr>
          <w:p>
            <w:pPr>
              <w:jc w:val="center"/>
            </w:pPr>
            <w:r>
              <w:rPr>
                <w:rFonts w:hint="eastAsia"/>
              </w:rPr>
              <w:t>3</w:t>
            </w:r>
          </w:p>
        </w:tc>
        <w:tc>
          <w:tcPr>
            <w:tcW w:w="2552" w:type="dxa"/>
          </w:tcPr>
          <w:p>
            <w:r>
              <w:rPr>
                <w:rFonts w:hint="eastAsia"/>
              </w:rPr>
              <w:t>语言简练，定义准确</w:t>
            </w:r>
          </w:p>
        </w:tc>
        <w:tc>
          <w:tcPr>
            <w:tcW w:w="2977" w:type="dxa"/>
            <w:vAlign w:val="center"/>
          </w:tcPr>
          <w:p>
            <w:pPr>
              <w:jc w:val="center"/>
            </w:pPr>
            <w:r>
              <w:rPr>
                <w:rFonts w:hint="eastAsia"/>
              </w:rPr>
              <w:t>好 3分；中 2 分；差1—0分</w:t>
            </w:r>
          </w:p>
        </w:tc>
        <w:tc>
          <w:tcPr>
            <w:tcW w:w="5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restart"/>
            <w:vAlign w:val="center"/>
          </w:tcPr>
          <w:p>
            <w:pPr>
              <w:jc w:val="center"/>
              <w:rPr>
                <w:rFonts w:ascii="黑体" w:hAnsi="黑体" w:eastAsia="黑体"/>
                <w:b/>
                <w:sz w:val="24"/>
                <w:szCs w:val="24"/>
              </w:rPr>
            </w:pPr>
            <w:r>
              <w:rPr>
                <w:rFonts w:hint="eastAsia" w:ascii="黑体" w:hAnsi="黑体" w:eastAsia="黑体"/>
                <w:b/>
                <w:sz w:val="24"/>
                <w:szCs w:val="24"/>
              </w:rPr>
              <w:t>考核规范</w:t>
            </w:r>
          </w:p>
        </w:tc>
        <w:tc>
          <w:tcPr>
            <w:tcW w:w="1134" w:type="dxa"/>
            <w:vAlign w:val="center"/>
          </w:tcPr>
          <w:p>
            <w:pPr>
              <w:jc w:val="center"/>
            </w:pPr>
            <w:r>
              <w:rPr>
                <w:rFonts w:hint="eastAsia"/>
              </w:rPr>
              <w:t>创新性</w:t>
            </w:r>
          </w:p>
        </w:tc>
        <w:tc>
          <w:tcPr>
            <w:tcW w:w="850" w:type="dxa"/>
            <w:vAlign w:val="center"/>
          </w:tcPr>
          <w:p>
            <w:pPr>
              <w:jc w:val="center"/>
            </w:pPr>
            <w:r>
              <w:rPr>
                <w:rFonts w:hint="eastAsia"/>
              </w:rPr>
              <w:t>7</w:t>
            </w:r>
          </w:p>
        </w:tc>
        <w:tc>
          <w:tcPr>
            <w:tcW w:w="2552" w:type="dxa"/>
          </w:tcPr>
          <w:p>
            <w:r>
              <w:rPr>
                <w:rFonts w:hint="eastAsia"/>
              </w:rPr>
              <w:t>为首创或有较大改进</w:t>
            </w:r>
          </w:p>
        </w:tc>
        <w:tc>
          <w:tcPr>
            <w:tcW w:w="2977" w:type="dxa"/>
            <w:vMerge w:val="restart"/>
            <w:vAlign w:val="center"/>
          </w:tcPr>
          <w:p>
            <w:pPr>
              <w:jc w:val="center"/>
            </w:pPr>
            <w:r>
              <w:rPr>
                <w:rFonts w:hint="eastAsia"/>
              </w:rPr>
              <w:t>好6— 7分</w:t>
            </w:r>
          </w:p>
          <w:p>
            <w:pPr>
              <w:jc w:val="center"/>
            </w:pPr>
            <w:r>
              <w:rPr>
                <w:rFonts w:hint="eastAsia"/>
              </w:rPr>
              <w:t>中3— 5 分</w:t>
            </w:r>
          </w:p>
          <w:p>
            <w:pPr>
              <w:ind w:firstLine="945" w:firstLineChars="450"/>
            </w:pPr>
            <w:r>
              <w:rPr>
                <w:rFonts w:hint="eastAsia"/>
              </w:rPr>
              <w:t>差2—0分</w:t>
            </w:r>
          </w:p>
        </w:tc>
        <w:tc>
          <w:tcPr>
            <w:tcW w:w="5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jc w:val="center"/>
              <w:rPr>
                <w:rFonts w:ascii="黑体" w:hAnsi="黑体" w:eastAsia="黑体"/>
                <w:b/>
                <w:sz w:val="24"/>
                <w:szCs w:val="24"/>
              </w:rPr>
            </w:pPr>
          </w:p>
        </w:tc>
        <w:tc>
          <w:tcPr>
            <w:tcW w:w="1134" w:type="dxa"/>
            <w:vAlign w:val="center"/>
          </w:tcPr>
          <w:p>
            <w:pPr>
              <w:jc w:val="center"/>
            </w:pPr>
            <w:r>
              <w:rPr>
                <w:rFonts w:hint="eastAsia"/>
              </w:rPr>
              <w:t>先进性</w:t>
            </w:r>
          </w:p>
        </w:tc>
        <w:tc>
          <w:tcPr>
            <w:tcW w:w="850" w:type="dxa"/>
            <w:vAlign w:val="center"/>
          </w:tcPr>
          <w:p>
            <w:pPr>
              <w:jc w:val="center"/>
            </w:pPr>
            <w:r>
              <w:rPr>
                <w:rFonts w:hint="eastAsia"/>
              </w:rPr>
              <w:t>7</w:t>
            </w:r>
          </w:p>
        </w:tc>
        <w:tc>
          <w:tcPr>
            <w:tcW w:w="2552" w:type="dxa"/>
          </w:tcPr>
          <w:p>
            <w:r>
              <w:rPr>
                <w:rFonts w:hint="eastAsia"/>
              </w:rPr>
              <w:t>国内或省内领先</w:t>
            </w:r>
          </w:p>
        </w:tc>
        <w:tc>
          <w:tcPr>
            <w:tcW w:w="2977" w:type="dxa"/>
            <w:vMerge w:val="continue"/>
            <w:vAlign w:val="center"/>
          </w:tcPr>
          <w:p>
            <w:pPr>
              <w:jc w:val="center"/>
            </w:pPr>
          </w:p>
        </w:tc>
        <w:tc>
          <w:tcPr>
            <w:tcW w:w="5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jc w:val="center"/>
              <w:rPr>
                <w:rFonts w:ascii="黑体" w:hAnsi="黑体" w:eastAsia="黑体"/>
                <w:b/>
                <w:sz w:val="24"/>
                <w:szCs w:val="24"/>
              </w:rPr>
            </w:pPr>
          </w:p>
        </w:tc>
        <w:tc>
          <w:tcPr>
            <w:tcW w:w="1134" w:type="dxa"/>
            <w:vAlign w:val="center"/>
          </w:tcPr>
          <w:p>
            <w:pPr>
              <w:jc w:val="center"/>
            </w:pPr>
            <w:r>
              <w:rPr>
                <w:rFonts w:hint="eastAsia"/>
              </w:rPr>
              <w:t>成熟度</w:t>
            </w:r>
          </w:p>
        </w:tc>
        <w:tc>
          <w:tcPr>
            <w:tcW w:w="850" w:type="dxa"/>
            <w:vAlign w:val="center"/>
          </w:tcPr>
          <w:p>
            <w:pPr>
              <w:jc w:val="center"/>
            </w:pPr>
            <w:r>
              <w:rPr>
                <w:rFonts w:hint="eastAsia"/>
              </w:rPr>
              <w:t>7</w:t>
            </w:r>
          </w:p>
        </w:tc>
        <w:tc>
          <w:tcPr>
            <w:tcW w:w="2552" w:type="dxa"/>
          </w:tcPr>
          <w:p>
            <w:r>
              <w:rPr>
                <w:rFonts w:hint="eastAsia"/>
              </w:rPr>
              <w:t>技术成熟、质量稳定</w:t>
            </w:r>
          </w:p>
        </w:tc>
        <w:tc>
          <w:tcPr>
            <w:tcW w:w="2977" w:type="dxa"/>
            <w:vMerge w:val="continue"/>
            <w:vAlign w:val="center"/>
          </w:tcPr>
          <w:p>
            <w:pPr>
              <w:jc w:val="center"/>
            </w:pPr>
          </w:p>
        </w:tc>
        <w:tc>
          <w:tcPr>
            <w:tcW w:w="5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restart"/>
            <w:vAlign w:val="center"/>
          </w:tcPr>
          <w:p>
            <w:pPr>
              <w:jc w:val="center"/>
              <w:rPr>
                <w:rFonts w:ascii="黑体" w:hAnsi="黑体" w:eastAsia="黑体"/>
                <w:b/>
                <w:sz w:val="24"/>
                <w:szCs w:val="24"/>
              </w:rPr>
            </w:pPr>
            <w:r>
              <w:rPr>
                <w:rFonts w:hint="eastAsia" w:ascii="黑体" w:hAnsi="黑体" w:eastAsia="黑体"/>
                <w:b/>
                <w:sz w:val="24"/>
                <w:szCs w:val="24"/>
              </w:rPr>
              <w:t>考核试题</w:t>
            </w:r>
          </w:p>
        </w:tc>
        <w:tc>
          <w:tcPr>
            <w:tcW w:w="1134" w:type="dxa"/>
            <w:vAlign w:val="center"/>
          </w:tcPr>
          <w:p>
            <w:pPr>
              <w:jc w:val="center"/>
            </w:pPr>
            <w:r>
              <w:rPr>
                <w:rFonts w:hint="eastAsia"/>
              </w:rPr>
              <w:t>结构完整</w:t>
            </w:r>
          </w:p>
        </w:tc>
        <w:tc>
          <w:tcPr>
            <w:tcW w:w="850" w:type="dxa"/>
            <w:vAlign w:val="center"/>
          </w:tcPr>
          <w:p>
            <w:pPr>
              <w:jc w:val="center"/>
            </w:pPr>
            <w:r>
              <w:rPr>
                <w:rFonts w:hint="eastAsia"/>
              </w:rPr>
              <w:t>3</w:t>
            </w:r>
          </w:p>
        </w:tc>
        <w:tc>
          <w:tcPr>
            <w:tcW w:w="2552" w:type="dxa"/>
          </w:tcPr>
          <w:p>
            <w:r>
              <w:rPr>
                <w:rFonts w:hint="eastAsia"/>
              </w:rPr>
              <w:t>试卷构成要素完备</w:t>
            </w:r>
          </w:p>
        </w:tc>
        <w:tc>
          <w:tcPr>
            <w:tcW w:w="2977" w:type="dxa"/>
            <w:vAlign w:val="center"/>
          </w:tcPr>
          <w:p>
            <w:pPr>
              <w:jc w:val="center"/>
            </w:pPr>
            <w:r>
              <w:rPr>
                <w:rFonts w:hint="eastAsia"/>
              </w:rPr>
              <w:t>好 3分；中 2分；差1—0分</w:t>
            </w:r>
          </w:p>
        </w:tc>
        <w:tc>
          <w:tcPr>
            <w:tcW w:w="5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jc w:val="center"/>
              <w:rPr>
                <w:rFonts w:ascii="黑体" w:hAnsi="黑体" w:eastAsia="黑体"/>
                <w:b/>
                <w:sz w:val="24"/>
                <w:szCs w:val="24"/>
              </w:rPr>
            </w:pPr>
          </w:p>
        </w:tc>
        <w:tc>
          <w:tcPr>
            <w:tcW w:w="1134" w:type="dxa"/>
            <w:vAlign w:val="center"/>
          </w:tcPr>
          <w:p>
            <w:pPr>
              <w:jc w:val="center"/>
            </w:pPr>
            <w:r>
              <w:rPr>
                <w:rFonts w:hint="eastAsia"/>
              </w:rPr>
              <w:t>试题质量</w:t>
            </w:r>
          </w:p>
        </w:tc>
        <w:tc>
          <w:tcPr>
            <w:tcW w:w="850" w:type="dxa"/>
            <w:vAlign w:val="center"/>
          </w:tcPr>
          <w:p>
            <w:pPr>
              <w:jc w:val="center"/>
            </w:pPr>
            <w:r>
              <w:rPr>
                <w:rFonts w:hint="eastAsia"/>
              </w:rPr>
              <w:t>10</w:t>
            </w:r>
          </w:p>
        </w:tc>
        <w:tc>
          <w:tcPr>
            <w:tcW w:w="2552" w:type="dxa"/>
            <w:vAlign w:val="center"/>
          </w:tcPr>
          <w:p>
            <w:r>
              <w:rPr>
                <w:rFonts w:hint="eastAsia"/>
              </w:rPr>
              <w:t>满足信度等考核要求</w:t>
            </w:r>
          </w:p>
        </w:tc>
        <w:tc>
          <w:tcPr>
            <w:tcW w:w="2977" w:type="dxa"/>
            <w:vAlign w:val="center"/>
          </w:tcPr>
          <w:p>
            <w:pPr>
              <w:jc w:val="center"/>
            </w:pPr>
            <w:r>
              <w:rPr>
                <w:rFonts w:hint="eastAsia"/>
              </w:rPr>
              <w:t>好8—10 分；中 5—7分；</w:t>
            </w:r>
          </w:p>
          <w:p>
            <w:pPr>
              <w:jc w:val="center"/>
              <w:rPr>
                <w:szCs w:val="21"/>
              </w:rPr>
            </w:pPr>
            <w:r>
              <w:rPr>
                <w:rFonts w:hint="eastAsia"/>
              </w:rPr>
              <w:t>差4—2分</w:t>
            </w:r>
          </w:p>
        </w:tc>
        <w:tc>
          <w:tcPr>
            <w:tcW w:w="5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jc w:val="center"/>
              <w:rPr>
                <w:rFonts w:ascii="黑体" w:hAnsi="黑体" w:eastAsia="黑体"/>
                <w:b/>
                <w:sz w:val="24"/>
                <w:szCs w:val="24"/>
              </w:rPr>
            </w:pPr>
          </w:p>
        </w:tc>
        <w:tc>
          <w:tcPr>
            <w:tcW w:w="1134" w:type="dxa"/>
            <w:vAlign w:val="center"/>
          </w:tcPr>
          <w:p>
            <w:pPr>
              <w:jc w:val="center"/>
            </w:pPr>
            <w:r>
              <w:rPr>
                <w:rFonts w:hint="eastAsia"/>
              </w:rPr>
              <w:t>评分标准</w:t>
            </w:r>
          </w:p>
        </w:tc>
        <w:tc>
          <w:tcPr>
            <w:tcW w:w="850" w:type="dxa"/>
            <w:vAlign w:val="center"/>
          </w:tcPr>
          <w:p>
            <w:pPr>
              <w:jc w:val="center"/>
            </w:pPr>
            <w:r>
              <w:rPr>
                <w:rFonts w:hint="eastAsia"/>
              </w:rPr>
              <w:t>3</w:t>
            </w:r>
          </w:p>
        </w:tc>
        <w:tc>
          <w:tcPr>
            <w:tcW w:w="2552" w:type="dxa"/>
          </w:tcPr>
          <w:p>
            <w:r>
              <w:rPr>
                <w:rFonts w:hint="eastAsia"/>
              </w:rPr>
              <w:t>易于评判、区分度精准</w:t>
            </w:r>
          </w:p>
        </w:tc>
        <w:tc>
          <w:tcPr>
            <w:tcW w:w="2977" w:type="dxa"/>
            <w:vAlign w:val="center"/>
          </w:tcPr>
          <w:p>
            <w:pPr>
              <w:jc w:val="center"/>
            </w:pPr>
            <w:r>
              <w:rPr>
                <w:rFonts w:hint="eastAsia"/>
              </w:rPr>
              <w:t>好 3分；中 2分；差1—0分</w:t>
            </w:r>
          </w:p>
        </w:tc>
        <w:tc>
          <w:tcPr>
            <w:tcW w:w="5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restart"/>
            <w:vAlign w:val="center"/>
          </w:tcPr>
          <w:p>
            <w:pPr>
              <w:jc w:val="center"/>
              <w:rPr>
                <w:rFonts w:ascii="黑体" w:hAnsi="黑体" w:eastAsia="黑体"/>
                <w:b/>
                <w:sz w:val="24"/>
                <w:szCs w:val="24"/>
              </w:rPr>
            </w:pPr>
            <w:r>
              <w:rPr>
                <w:rFonts w:hint="eastAsia" w:ascii="黑体" w:hAnsi="黑体" w:eastAsia="黑体"/>
                <w:b/>
                <w:sz w:val="24"/>
                <w:szCs w:val="24"/>
              </w:rPr>
              <w:t>风险分析</w:t>
            </w:r>
          </w:p>
        </w:tc>
        <w:tc>
          <w:tcPr>
            <w:tcW w:w="1134" w:type="dxa"/>
            <w:vAlign w:val="center"/>
          </w:tcPr>
          <w:p>
            <w:pPr>
              <w:jc w:val="center"/>
            </w:pPr>
            <w:r>
              <w:rPr>
                <w:rFonts w:hint="eastAsia"/>
              </w:rPr>
              <w:t>市场评价</w:t>
            </w:r>
          </w:p>
        </w:tc>
        <w:tc>
          <w:tcPr>
            <w:tcW w:w="850" w:type="dxa"/>
            <w:vAlign w:val="center"/>
          </w:tcPr>
          <w:p>
            <w:pPr>
              <w:jc w:val="center"/>
            </w:pPr>
            <w:r>
              <w:rPr>
                <w:rFonts w:hint="eastAsia"/>
              </w:rPr>
              <w:t>3</w:t>
            </w:r>
          </w:p>
        </w:tc>
        <w:tc>
          <w:tcPr>
            <w:tcW w:w="2552" w:type="dxa"/>
          </w:tcPr>
          <w:p>
            <w:r>
              <w:rPr>
                <w:rFonts w:hint="eastAsia"/>
              </w:rPr>
              <w:t>前景好，竞争力强</w:t>
            </w:r>
          </w:p>
        </w:tc>
        <w:tc>
          <w:tcPr>
            <w:tcW w:w="2977" w:type="dxa"/>
            <w:vMerge w:val="restart"/>
            <w:vAlign w:val="center"/>
          </w:tcPr>
          <w:p>
            <w:pPr>
              <w:jc w:val="center"/>
            </w:pPr>
            <w:r>
              <w:rPr>
                <w:rFonts w:hint="eastAsia"/>
              </w:rPr>
              <w:t>好 3分；中 2 分；差1—0分</w:t>
            </w:r>
          </w:p>
        </w:tc>
        <w:tc>
          <w:tcPr>
            <w:tcW w:w="5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jc w:val="center"/>
              <w:rPr>
                <w:rFonts w:ascii="黑体" w:hAnsi="黑体" w:eastAsia="黑体"/>
                <w:b/>
                <w:sz w:val="24"/>
                <w:szCs w:val="24"/>
              </w:rPr>
            </w:pPr>
          </w:p>
        </w:tc>
        <w:tc>
          <w:tcPr>
            <w:tcW w:w="1134" w:type="dxa"/>
            <w:vAlign w:val="center"/>
          </w:tcPr>
          <w:p>
            <w:pPr>
              <w:jc w:val="center"/>
            </w:pPr>
            <w:r>
              <w:rPr>
                <w:rFonts w:hint="eastAsia"/>
              </w:rPr>
              <w:t>风险分析</w:t>
            </w:r>
          </w:p>
        </w:tc>
        <w:tc>
          <w:tcPr>
            <w:tcW w:w="850" w:type="dxa"/>
            <w:vAlign w:val="center"/>
          </w:tcPr>
          <w:p>
            <w:pPr>
              <w:jc w:val="center"/>
            </w:pPr>
            <w:r>
              <w:rPr>
                <w:rFonts w:hint="eastAsia"/>
              </w:rPr>
              <w:t>3</w:t>
            </w:r>
          </w:p>
        </w:tc>
        <w:tc>
          <w:tcPr>
            <w:tcW w:w="2552" w:type="dxa"/>
          </w:tcPr>
          <w:p>
            <w:r>
              <w:rPr>
                <w:rFonts w:hint="eastAsia"/>
              </w:rPr>
              <w:t>风险小且风险分析全面</w:t>
            </w:r>
          </w:p>
        </w:tc>
        <w:tc>
          <w:tcPr>
            <w:tcW w:w="2977" w:type="dxa"/>
            <w:vMerge w:val="continue"/>
            <w:vAlign w:val="center"/>
          </w:tcPr>
          <w:p>
            <w:pPr>
              <w:jc w:val="center"/>
            </w:pPr>
          </w:p>
        </w:tc>
        <w:tc>
          <w:tcPr>
            <w:tcW w:w="5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jc w:val="center"/>
              <w:rPr>
                <w:rFonts w:ascii="黑体" w:hAnsi="黑体" w:eastAsia="黑体"/>
                <w:b/>
                <w:sz w:val="24"/>
                <w:szCs w:val="24"/>
              </w:rPr>
            </w:pPr>
          </w:p>
        </w:tc>
        <w:tc>
          <w:tcPr>
            <w:tcW w:w="1134" w:type="dxa"/>
            <w:vAlign w:val="center"/>
          </w:tcPr>
          <w:p>
            <w:pPr>
              <w:jc w:val="center"/>
            </w:pPr>
            <w:r>
              <w:rPr>
                <w:rFonts w:hint="eastAsia"/>
              </w:rPr>
              <w:t>规避策略</w:t>
            </w:r>
          </w:p>
        </w:tc>
        <w:tc>
          <w:tcPr>
            <w:tcW w:w="850" w:type="dxa"/>
            <w:vAlign w:val="center"/>
          </w:tcPr>
          <w:p>
            <w:pPr>
              <w:jc w:val="center"/>
            </w:pPr>
            <w:r>
              <w:rPr>
                <w:rFonts w:hint="eastAsia"/>
              </w:rPr>
              <w:t>3</w:t>
            </w:r>
          </w:p>
        </w:tc>
        <w:tc>
          <w:tcPr>
            <w:tcW w:w="2552" w:type="dxa"/>
          </w:tcPr>
          <w:p>
            <w:r>
              <w:rPr>
                <w:rFonts w:hint="eastAsia"/>
              </w:rPr>
              <w:t>风险规避策略合理</w:t>
            </w:r>
          </w:p>
        </w:tc>
        <w:tc>
          <w:tcPr>
            <w:tcW w:w="2977" w:type="dxa"/>
            <w:vMerge w:val="continue"/>
            <w:vAlign w:val="center"/>
          </w:tcPr>
          <w:p>
            <w:pPr>
              <w:jc w:val="center"/>
            </w:pPr>
          </w:p>
        </w:tc>
        <w:tc>
          <w:tcPr>
            <w:tcW w:w="5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restart"/>
            <w:vAlign w:val="center"/>
          </w:tcPr>
          <w:p>
            <w:pPr>
              <w:jc w:val="center"/>
              <w:rPr>
                <w:rFonts w:ascii="黑体" w:hAnsi="黑体" w:eastAsia="黑体"/>
                <w:b/>
                <w:sz w:val="24"/>
                <w:szCs w:val="24"/>
              </w:rPr>
            </w:pPr>
            <w:r>
              <w:rPr>
                <w:rFonts w:hint="eastAsia" w:ascii="黑体" w:hAnsi="黑体" w:eastAsia="黑体"/>
                <w:b/>
                <w:sz w:val="24"/>
                <w:szCs w:val="24"/>
              </w:rPr>
              <w:t>开发流程</w:t>
            </w:r>
          </w:p>
        </w:tc>
        <w:tc>
          <w:tcPr>
            <w:tcW w:w="1134" w:type="dxa"/>
            <w:vAlign w:val="center"/>
          </w:tcPr>
          <w:p>
            <w:pPr>
              <w:jc w:val="center"/>
            </w:pPr>
            <w:r>
              <w:rPr>
                <w:rFonts w:hint="eastAsia"/>
              </w:rPr>
              <w:t>开发计划</w:t>
            </w:r>
          </w:p>
        </w:tc>
        <w:tc>
          <w:tcPr>
            <w:tcW w:w="850" w:type="dxa"/>
            <w:vAlign w:val="center"/>
          </w:tcPr>
          <w:p>
            <w:pPr>
              <w:jc w:val="center"/>
            </w:pPr>
            <w:r>
              <w:rPr>
                <w:rFonts w:hint="eastAsia"/>
              </w:rPr>
              <w:t>3</w:t>
            </w:r>
          </w:p>
        </w:tc>
        <w:tc>
          <w:tcPr>
            <w:tcW w:w="2552" w:type="dxa"/>
          </w:tcPr>
          <w:p>
            <w:r>
              <w:rPr>
                <w:rFonts w:hint="eastAsia"/>
              </w:rPr>
              <w:t>计划合理且有效落实</w:t>
            </w:r>
          </w:p>
        </w:tc>
        <w:tc>
          <w:tcPr>
            <w:tcW w:w="2977" w:type="dxa"/>
            <w:vMerge w:val="restart"/>
            <w:vAlign w:val="center"/>
          </w:tcPr>
          <w:p>
            <w:pPr>
              <w:jc w:val="center"/>
            </w:pPr>
            <w:r>
              <w:rPr>
                <w:rFonts w:hint="eastAsia"/>
              </w:rPr>
              <w:t>好 3分</w:t>
            </w:r>
          </w:p>
          <w:p>
            <w:pPr>
              <w:jc w:val="center"/>
            </w:pPr>
            <w:r>
              <w:rPr>
                <w:rFonts w:hint="eastAsia"/>
              </w:rPr>
              <w:t>中 2分</w:t>
            </w:r>
          </w:p>
          <w:p>
            <w:pPr>
              <w:ind w:firstLine="945" w:firstLineChars="450"/>
            </w:pPr>
            <w:r>
              <w:rPr>
                <w:rFonts w:hint="eastAsia"/>
              </w:rPr>
              <w:t>差1—0分</w:t>
            </w:r>
          </w:p>
        </w:tc>
        <w:tc>
          <w:tcPr>
            <w:tcW w:w="5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jc w:val="center"/>
              <w:rPr>
                <w:rFonts w:ascii="黑体" w:hAnsi="黑体" w:eastAsia="黑体"/>
                <w:b/>
                <w:sz w:val="24"/>
                <w:szCs w:val="24"/>
              </w:rPr>
            </w:pPr>
          </w:p>
        </w:tc>
        <w:tc>
          <w:tcPr>
            <w:tcW w:w="1134" w:type="dxa"/>
            <w:vAlign w:val="center"/>
          </w:tcPr>
          <w:p>
            <w:pPr>
              <w:jc w:val="center"/>
            </w:pPr>
            <w:r>
              <w:rPr>
                <w:rFonts w:hint="eastAsia"/>
              </w:rPr>
              <w:t>试考过程</w:t>
            </w:r>
          </w:p>
        </w:tc>
        <w:tc>
          <w:tcPr>
            <w:tcW w:w="850" w:type="dxa"/>
            <w:vAlign w:val="center"/>
          </w:tcPr>
          <w:p>
            <w:pPr>
              <w:jc w:val="center"/>
            </w:pPr>
            <w:r>
              <w:rPr>
                <w:rFonts w:hint="eastAsia"/>
              </w:rPr>
              <w:t>3</w:t>
            </w:r>
          </w:p>
        </w:tc>
        <w:tc>
          <w:tcPr>
            <w:tcW w:w="2552" w:type="dxa"/>
          </w:tcPr>
          <w:p>
            <w:r>
              <w:rPr>
                <w:rFonts w:hint="eastAsia"/>
              </w:rPr>
              <w:t>组织规范，针对性强</w:t>
            </w:r>
          </w:p>
        </w:tc>
        <w:tc>
          <w:tcPr>
            <w:tcW w:w="2977" w:type="dxa"/>
            <w:vMerge w:val="continue"/>
            <w:vAlign w:val="center"/>
          </w:tcPr>
          <w:p>
            <w:pPr>
              <w:jc w:val="center"/>
            </w:pPr>
          </w:p>
        </w:tc>
        <w:tc>
          <w:tcPr>
            <w:tcW w:w="5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jc w:val="center"/>
              <w:rPr>
                <w:rFonts w:ascii="黑体" w:hAnsi="黑体" w:eastAsia="黑体"/>
                <w:b/>
                <w:sz w:val="24"/>
                <w:szCs w:val="24"/>
              </w:rPr>
            </w:pPr>
          </w:p>
        </w:tc>
        <w:tc>
          <w:tcPr>
            <w:tcW w:w="1134" w:type="dxa"/>
            <w:vAlign w:val="center"/>
          </w:tcPr>
          <w:p>
            <w:pPr>
              <w:jc w:val="center"/>
            </w:pPr>
            <w:r>
              <w:rPr>
                <w:rFonts w:hint="eastAsia"/>
              </w:rPr>
              <w:t>修改建议</w:t>
            </w:r>
          </w:p>
        </w:tc>
        <w:tc>
          <w:tcPr>
            <w:tcW w:w="850" w:type="dxa"/>
            <w:vAlign w:val="center"/>
          </w:tcPr>
          <w:p>
            <w:pPr>
              <w:jc w:val="center"/>
            </w:pPr>
            <w:r>
              <w:rPr>
                <w:rFonts w:hint="eastAsia"/>
              </w:rPr>
              <w:t>3</w:t>
            </w:r>
          </w:p>
        </w:tc>
        <w:tc>
          <w:tcPr>
            <w:tcW w:w="2552" w:type="dxa"/>
          </w:tcPr>
          <w:p>
            <w:r>
              <w:rPr>
                <w:rFonts w:hint="eastAsia"/>
              </w:rPr>
              <w:t>认真负责，技术性强</w:t>
            </w:r>
          </w:p>
        </w:tc>
        <w:tc>
          <w:tcPr>
            <w:tcW w:w="2977" w:type="dxa"/>
            <w:vMerge w:val="continue"/>
            <w:vAlign w:val="center"/>
          </w:tcPr>
          <w:p>
            <w:pPr>
              <w:jc w:val="center"/>
            </w:pPr>
          </w:p>
        </w:tc>
        <w:tc>
          <w:tcPr>
            <w:tcW w:w="5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restart"/>
            <w:vAlign w:val="center"/>
          </w:tcPr>
          <w:p>
            <w:pPr>
              <w:jc w:val="center"/>
              <w:rPr>
                <w:rFonts w:ascii="黑体" w:hAnsi="黑体" w:eastAsia="黑体"/>
                <w:b/>
                <w:sz w:val="24"/>
                <w:szCs w:val="24"/>
              </w:rPr>
            </w:pPr>
            <w:r>
              <w:rPr>
                <w:rFonts w:hint="eastAsia" w:ascii="黑体" w:hAnsi="黑体" w:eastAsia="黑体"/>
                <w:b/>
                <w:sz w:val="24"/>
                <w:szCs w:val="24"/>
              </w:rPr>
              <w:t>现场质询</w:t>
            </w:r>
          </w:p>
        </w:tc>
        <w:tc>
          <w:tcPr>
            <w:tcW w:w="1134" w:type="dxa"/>
            <w:vAlign w:val="center"/>
          </w:tcPr>
          <w:p>
            <w:pPr>
              <w:jc w:val="center"/>
            </w:pPr>
          </w:p>
        </w:tc>
        <w:tc>
          <w:tcPr>
            <w:tcW w:w="850" w:type="dxa"/>
            <w:vAlign w:val="center"/>
          </w:tcPr>
          <w:p>
            <w:pPr>
              <w:jc w:val="center"/>
            </w:pPr>
            <w:r>
              <w:rPr>
                <w:rFonts w:hint="eastAsia"/>
              </w:rPr>
              <w:t>3</w:t>
            </w:r>
          </w:p>
        </w:tc>
        <w:tc>
          <w:tcPr>
            <w:tcW w:w="2552" w:type="dxa"/>
            <w:vMerge w:val="restart"/>
            <w:vAlign w:val="center"/>
          </w:tcPr>
          <w:p>
            <w:pPr>
              <w:jc w:val="center"/>
            </w:pPr>
            <w:r>
              <w:rPr>
                <w:rFonts w:hint="eastAsia"/>
              </w:rPr>
              <w:t>知识和技术储备充分，回答内容有参考和补充价值</w:t>
            </w:r>
          </w:p>
        </w:tc>
        <w:tc>
          <w:tcPr>
            <w:tcW w:w="2977" w:type="dxa"/>
            <w:vMerge w:val="restart"/>
            <w:vAlign w:val="center"/>
          </w:tcPr>
          <w:p>
            <w:pPr>
              <w:jc w:val="center"/>
            </w:pPr>
            <w:r>
              <w:rPr>
                <w:rFonts w:hint="eastAsia"/>
              </w:rPr>
              <w:t>好 3分</w:t>
            </w:r>
          </w:p>
          <w:p>
            <w:pPr>
              <w:jc w:val="center"/>
            </w:pPr>
            <w:r>
              <w:rPr>
                <w:rFonts w:hint="eastAsia"/>
              </w:rPr>
              <w:t>中 2分</w:t>
            </w:r>
          </w:p>
          <w:p>
            <w:pPr>
              <w:ind w:firstLine="840" w:firstLineChars="400"/>
            </w:pPr>
            <w:r>
              <w:rPr>
                <w:rFonts w:hint="eastAsia"/>
              </w:rPr>
              <w:t>差1—0分</w:t>
            </w:r>
          </w:p>
        </w:tc>
        <w:tc>
          <w:tcPr>
            <w:tcW w:w="5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jc w:val="center"/>
            </w:pPr>
          </w:p>
        </w:tc>
        <w:tc>
          <w:tcPr>
            <w:tcW w:w="1134" w:type="dxa"/>
            <w:vAlign w:val="center"/>
          </w:tcPr>
          <w:p>
            <w:pPr>
              <w:jc w:val="center"/>
            </w:pPr>
          </w:p>
        </w:tc>
        <w:tc>
          <w:tcPr>
            <w:tcW w:w="850" w:type="dxa"/>
            <w:vAlign w:val="center"/>
          </w:tcPr>
          <w:p>
            <w:pPr>
              <w:jc w:val="center"/>
            </w:pPr>
            <w:r>
              <w:rPr>
                <w:rFonts w:hint="eastAsia"/>
              </w:rPr>
              <w:t>3</w:t>
            </w:r>
          </w:p>
        </w:tc>
        <w:tc>
          <w:tcPr>
            <w:tcW w:w="2552" w:type="dxa"/>
            <w:vMerge w:val="continue"/>
          </w:tcPr>
          <w:p/>
        </w:tc>
        <w:tc>
          <w:tcPr>
            <w:tcW w:w="2977" w:type="dxa"/>
            <w:vMerge w:val="continue"/>
          </w:tcPr>
          <w:p/>
        </w:tc>
        <w:tc>
          <w:tcPr>
            <w:tcW w:w="56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jc w:val="center"/>
            </w:pPr>
          </w:p>
        </w:tc>
        <w:tc>
          <w:tcPr>
            <w:tcW w:w="1134" w:type="dxa"/>
            <w:vAlign w:val="center"/>
          </w:tcPr>
          <w:p>
            <w:pPr>
              <w:jc w:val="center"/>
            </w:pPr>
          </w:p>
        </w:tc>
        <w:tc>
          <w:tcPr>
            <w:tcW w:w="850" w:type="dxa"/>
            <w:vAlign w:val="center"/>
          </w:tcPr>
          <w:p>
            <w:pPr>
              <w:jc w:val="center"/>
            </w:pPr>
            <w:r>
              <w:rPr>
                <w:rFonts w:hint="eastAsia"/>
              </w:rPr>
              <w:t>3</w:t>
            </w:r>
          </w:p>
        </w:tc>
        <w:tc>
          <w:tcPr>
            <w:tcW w:w="2552" w:type="dxa"/>
            <w:vMerge w:val="continue"/>
          </w:tcPr>
          <w:p/>
        </w:tc>
        <w:tc>
          <w:tcPr>
            <w:tcW w:w="2977" w:type="dxa"/>
            <w:vMerge w:val="continue"/>
          </w:tcPr>
          <w:p/>
        </w:tc>
        <w:tc>
          <w:tcPr>
            <w:tcW w:w="56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jc w:val="center"/>
            </w:pPr>
          </w:p>
        </w:tc>
        <w:tc>
          <w:tcPr>
            <w:tcW w:w="1134" w:type="dxa"/>
            <w:vAlign w:val="center"/>
          </w:tcPr>
          <w:p>
            <w:pPr>
              <w:jc w:val="center"/>
            </w:pPr>
          </w:p>
        </w:tc>
        <w:tc>
          <w:tcPr>
            <w:tcW w:w="850" w:type="dxa"/>
            <w:vAlign w:val="center"/>
          </w:tcPr>
          <w:p>
            <w:pPr>
              <w:jc w:val="center"/>
            </w:pPr>
            <w:r>
              <w:rPr>
                <w:rFonts w:hint="eastAsia"/>
              </w:rPr>
              <w:t>3</w:t>
            </w:r>
          </w:p>
        </w:tc>
        <w:tc>
          <w:tcPr>
            <w:tcW w:w="2552" w:type="dxa"/>
            <w:vMerge w:val="continue"/>
          </w:tcPr>
          <w:p/>
        </w:tc>
        <w:tc>
          <w:tcPr>
            <w:tcW w:w="2977" w:type="dxa"/>
            <w:vMerge w:val="continue"/>
          </w:tcPr>
          <w:p/>
        </w:tc>
        <w:tc>
          <w:tcPr>
            <w:tcW w:w="56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jc w:val="center"/>
            </w:pPr>
          </w:p>
        </w:tc>
        <w:tc>
          <w:tcPr>
            <w:tcW w:w="1134" w:type="dxa"/>
            <w:vAlign w:val="center"/>
          </w:tcPr>
          <w:p>
            <w:pPr>
              <w:jc w:val="center"/>
            </w:pPr>
          </w:p>
        </w:tc>
        <w:tc>
          <w:tcPr>
            <w:tcW w:w="850" w:type="dxa"/>
            <w:vAlign w:val="center"/>
          </w:tcPr>
          <w:p>
            <w:pPr>
              <w:jc w:val="center"/>
            </w:pPr>
            <w:r>
              <w:rPr>
                <w:rFonts w:hint="eastAsia"/>
              </w:rPr>
              <w:t>3</w:t>
            </w:r>
          </w:p>
        </w:tc>
        <w:tc>
          <w:tcPr>
            <w:tcW w:w="2552" w:type="dxa"/>
            <w:vMerge w:val="continue"/>
          </w:tcPr>
          <w:p/>
        </w:tc>
        <w:tc>
          <w:tcPr>
            <w:tcW w:w="2977" w:type="dxa"/>
            <w:vMerge w:val="continue"/>
          </w:tcPr>
          <w:p/>
        </w:tc>
        <w:tc>
          <w:tcPr>
            <w:tcW w:w="56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ascii="黑体" w:hAnsi="黑体" w:eastAsia="黑体"/>
                <w:b/>
                <w:sz w:val="24"/>
                <w:szCs w:val="24"/>
              </w:rPr>
            </w:pPr>
            <w:r>
              <w:rPr>
                <w:rFonts w:hint="eastAsia" w:ascii="黑体" w:hAnsi="黑体" w:eastAsia="黑体"/>
                <w:b/>
                <w:sz w:val="24"/>
                <w:szCs w:val="24"/>
              </w:rPr>
              <w:t>总  分</w:t>
            </w:r>
          </w:p>
        </w:tc>
        <w:tc>
          <w:tcPr>
            <w:tcW w:w="7513" w:type="dxa"/>
            <w:gridSpan w:val="4"/>
            <w:vAlign w:val="center"/>
          </w:tcPr>
          <w:p/>
        </w:tc>
        <w:tc>
          <w:tcPr>
            <w:tcW w:w="567" w:type="dxa"/>
          </w:tcPr>
          <w:p/>
        </w:tc>
      </w:tr>
    </w:tbl>
    <w:p>
      <w:r>
        <w:rPr>
          <w:rFonts w:hint="eastAsia"/>
        </w:rPr>
        <w:t>评审委员建议1.</w:t>
      </w:r>
      <w:r>
        <w:rPr>
          <w:rFonts w:hint="eastAsia" w:asciiTheme="minorEastAsia" w:hAnsiTheme="minorEastAsia"/>
        </w:rPr>
        <w:t>□优先设立      2.</w:t>
      </w:r>
      <w:r>
        <w:rPr>
          <w:rFonts w:hint="eastAsia"/>
        </w:rPr>
        <w:t xml:space="preserve"> </w:t>
      </w:r>
      <w:r>
        <w:rPr>
          <w:rFonts w:hint="eastAsia" w:asciiTheme="minorEastAsia" w:hAnsiTheme="minorEastAsia"/>
        </w:rPr>
        <w:t xml:space="preserve">□可设立      </w:t>
      </w:r>
      <w:r>
        <w:rPr>
          <w:rFonts w:hint="eastAsia"/>
        </w:rPr>
        <w:t>3.</w:t>
      </w:r>
      <w:r>
        <w:rPr>
          <w:rFonts w:hint="eastAsia" w:asciiTheme="minorEastAsia" w:hAnsiTheme="minorEastAsia"/>
        </w:rPr>
        <w:t xml:space="preserve">□暂缓设立       </w:t>
      </w:r>
      <w:r>
        <w:rPr>
          <w:rFonts w:hint="eastAsia"/>
        </w:rPr>
        <w:t>4.</w:t>
      </w:r>
      <w:r>
        <w:rPr>
          <w:rFonts w:hint="eastAsia" w:asciiTheme="minorEastAsia" w:hAnsiTheme="minorEastAsia"/>
        </w:rPr>
        <w:t>□不设立</w:t>
      </w:r>
    </w:p>
    <w:p>
      <w:r>
        <w:rPr>
          <w:rFonts w:hint="eastAsia"/>
        </w:rPr>
        <w:t>评审委员签字：                                       成绩统计人签字：</w:t>
      </w:r>
    </w:p>
    <w:p>
      <w:pPr>
        <w:rPr>
          <w:b/>
          <w:sz w:val="44"/>
          <w:szCs w:val="44"/>
        </w:rPr>
      </w:pPr>
      <w:r>
        <w:rPr>
          <w:rFonts w:hint="eastAsia" w:ascii="仿宋_GB2312" w:eastAsia="仿宋_GB2312"/>
          <w:sz w:val="32"/>
          <w:szCs w:val="32"/>
        </w:rPr>
        <w:t>附件2</w:t>
      </w:r>
      <w:r>
        <w:rPr>
          <w:rFonts w:hint="eastAsia"/>
          <w:b/>
          <w:sz w:val="44"/>
          <w:szCs w:val="44"/>
        </w:rPr>
        <w:t xml:space="preserve">  </w:t>
      </w:r>
    </w:p>
    <w:p>
      <w:pPr>
        <w:jc w:val="center"/>
        <w:rPr>
          <w:rFonts w:asciiTheme="minorEastAsia" w:hAnsiTheme="minorEastAsia"/>
          <w:b/>
          <w:sz w:val="36"/>
          <w:szCs w:val="36"/>
        </w:rPr>
      </w:pPr>
      <w:r>
        <w:rPr>
          <w:rFonts w:hint="eastAsia" w:asciiTheme="minorEastAsia" w:hAnsiTheme="minorEastAsia"/>
          <w:b/>
          <w:sz w:val="36"/>
          <w:szCs w:val="36"/>
        </w:rPr>
        <w:t>专项职业能力考核项目申报评审表</w:t>
      </w:r>
    </w:p>
    <w:p>
      <w:pPr>
        <w:rPr>
          <w:rFonts w:ascii="黑体" w:hAnsi="黑体" w:eastAsia="黑体"/>
          <w:b/>
          <w:sz w:val="24"/>
          <w:szCs w:val="24"/>
        </w:rPr>
      </w:pPr>
      <w:r>
        <w:rPr>
          <w:rFonts w:hint="eastAsia" w:ascii="黑体" w:hAnsi="黑体" w:eastAsia="黑体"/>
          <w:b/>
          <w:sz w:val="24"/>
          <w:szCs w:val="24"/>
        </w:rPr>
        <w:t>项目名称：                 申报单位：                申报时间：</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vAlign w:val="center"/>
          </w:tcPr>
          <w:p>
            <w:pPr>
              <w:jc w:val="center"/>
              <w:rPr>
                <w:rFonts w:ascii="黑体" w:hAnsi="黑体" w:eastAsia="黑体"/>
                <w:sz w:val="28"/>
                <w:szCs w:val="28"/>
              </w:rPr>
            </w:pPr>
            <w:r>
              <w:rPr>
                <w:rFonts w:hint="eastAsia" w:ascii="黑体" w:hAnsi="黑体" w:eastAsia="黑体"/>
                <w:sz w:val="28"/>
                <w:szCs w:val="28"/>
              </w:rPr>
              <w:t>评审成绩</w:t>
            </w:r>
          </w:p>
        </w:tc>
        <w:tc>
          <w:tcPr>
            <w:tcW w:w="1420" w:type="dxa"/>
            <w:vAlign w:val="center"/>
          </w:tcPr>
          <w:p>
            <w:pPr>
              <w:jc w:val="center"/>
            </w:pPr>
            <w:r>
              <w:rPr>
                <w:rFonts w:hint="eastAsia"/>
              </w:rPr>
              <w:t>评审委员1</w:t>
            </w:r>
          </w:p>
        </w:tc>
        <w:tc>
          <w:tcPr>
            <w:tcW w:w="1420" w:type="dxa"/>
          </w:tcPr>
          <w:p>
            <w:pPr>
              <w:jc w:val="center"/>
            </w:pPr>
            <w:r>
              <w:rPr>
                <w:rFonts w:hint="eastAsia"/>
              </w:rPr>
              <w:t>评审委员2</w:t>
            </w:r>
          </w:p>
        </w:tc>
        <w:tc>
          <w:tcPr>
            <w:tcW w:w="1420" w:type="dxa"/>
          </w:tcPr>
          <w:p>
            <w:pPr>
              <w:jc w:val="center"/>
            </w:pPr>
            <w:r>
              <w:rPr>
                <w:rFonts w:hint="eastAsia"/>
              </w:rPr>
              <w:t>评审委员3</w:t>
            </w:r>
          </w:p>
        </w:tc>
        <w:tc>
          <w:tcPr>
            <w:tcW w:w="1421" w:type="dxa"/>
          </w:tcPr>
          <w:p>
            <w:pPr>
              <w:jc w:val="center"/>
            </w:pPr>
            <w:r>
              <w:rPr>
                <w:rFonts w:hint="eastAsia"/>
              </w:rPr>
              <w:t>评审委员4</w:t>
            </w:r>
          </w:p>
        </w:tc>
        <w:tc>
          <w:tcPr>
            <w:tcW w:w="1421" w:type="dxa"/>
          </w:tcPr>
          <w:p>
            <w:pPr>
              <w:jc w:val="center"/>
            </w:pPr>
            <w:r>
              <w:rPr>
                <w:rFonts w:hint="eastAsia"/>
              </w:rPr>
              <w:t>评审委员5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jc w:val="center"/>
              <w:rPr>
                <w:rFonts w:ascii="黑体" w:hAnsi="黑体" w:eastAsia="黑体"/>
                <w:sz w:val="28"/>
                <w:szCs w:val="28"/>
              </w:rPr>
            </w:pPr>
          </w:p>
        </w:tc>
        <w:tc>
          <w:tcPr>
            <w:tcW w:w="1420" w:type="dxa"/>
            <w:vAlign w:val="center"/>
          </w:tcPr>
          <w:p>
            <w:pPr>
              <w:jc w:val="center"/>
            </w:pPr>
          </w:p>
        </w:tc>
        <w:tc>
          <w:tcPr>
            <w:tcW w:w="1420" w:type="dxa"/>
            <w:vAlign w:val="center"/>
          </w:tcPr>
          <w:p>
            <w:pPr>
              <w:jc w:val="center"/>
            </w:pPr>
          </w:p>
        </w:tc>
        <w:tc>
          <w:tcPr>
            <w:tcW w:w="1420" w:type="dxa"/>
            <w:vAlign w:val="center"/>
          </w:tcPr>
          <w:p>
            <w:pPr>
              <w:jc w:val="center"/>
            </w:pPr>
          </w:p>
        </w:tc>
        <w:tc>
          <w:tcPr>
            <w:tcW w:w="1421" w:type="dxa"/>
            <w:vAlign w:val="center"/>
          </w:tcPr>
          <w:p>
            <w:pPr>
              <w:jc w:val="center"/>
            </w:pPr>
          </w:p>
        </w:tc>
        <w:tc>
          <w:tcPr>
            <w:tcW w:w="142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jc w:val="center"/>
              <w:rPr>
                <w:rFonts w:ascii="黑体" w:hAnsi="黑体" w:eastAsia="黑体"/>
                <w:sz w:val="28"/>
                <w:szCs w:val="28"/>
              </w:rPr>
            </w:pPr>
            <w:r>
              <w:rPr>
                <w:rFonts w:hint="eastAsia" w:ascii="黑体" w:hAnsi="黑体" w:eastAsia="黑体"/>
                <w:sz w:val="28"/>
                <w:szCs w:val="28"/>
              </w:rPr>
              <w:t>最终成绩</w:t>
            </w:r>
          </w:p>
        </w:tc>
        <w:tc>
          <w:tcPr>
            <w:tcW w:w="7102" w:type="dxa"/>
            <w:gridSpan w:val="5"/>
            <w:vAlign w:val="center"/>
          </w:tcPr>
          <w:p>
            <w:r>
              <w:rPr>
                <w:rFonts w:hint="eastAsia"/>
              </w:rPr>
              <w:t>分数：                  核分人签字：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jc w:val="center"/>
              <w:rPr>
                <w:rFonts w:ascii="黑体" w:hAnsi="黑体" w:eastAsia="黑体"/>
                <w:sz w:val="28"/>
                <w:szCs w:val="28"/>
              </w:rPr>
            </w:pPr>
            <w:r>
              <w:rPr>
                <w:rFonts w:hint="eastAsia" w:ascii="黑体" w:hAnsi="黑体" w:eastAsia="黑体"/>
                <w:sz w:val="28"/>
                <w:szCs w:val="28"/>
              </w:rPr>
              <w:t>项目评审</w:t>
            </w:r>
          </w:p>
          <w:p>
            <w:pPr>
              <w:jc w:val="center"/>
              <w:rPr>
                <w:rFonts w:ascii="黑体" w:hAnsi="黑体" w:eastAsia="黑体"/>
                <w:sz w:val="28"/>
                <w:szCs w:val="28"/>
              </w:rPr>
            </w:pPr>
          </w:p>
          <w:p>
            <w:pPr>
              <w:jc w:val="center"/>
              <w:rPr>
                <w:rFonts w:ascii="黑体" w:hAnsi="黑体" w:eastAsia="黑体"/>
                <w:sz w:val="28"/>
                <w:szCs w:val="28"/>
              </w:rPr>
            </w:pPr>
            <w:r>
              <w:rPr>
                <w:rFonts w:hint="eastAsia" w:ascii="黑体" w:hAnsi="黑体" w:eastAsia="黑体"/>
                <w:sz w:val="28"/>
                <w:szCs w:val="28"/>
              </w:rPr>
              <w:t>总体结论</w:t>
            </w:r>
          </w:p>
        </w:tc>
        <w:tc>
          <w:tcPr>
            <w:tcW w:w="7102" w:type="dxa"/>
            <w:gridSpan w:val="5"/>
            <w:vAlign w:val="center"/>
          </w:tcPr>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jc w:val="center"/>
              <w:rPr>
                <w:rFonts w:ascii="黑体" w:hAnsi="黑体" w:eastAsia="黑体"/>
                <w:sz w:val="28"/>
                <w:szCs w:val="28"/>
              </w:rPr>
            </w:pPr>
            <w:r>
              <w:rPr>
                <w:rFonts w:hint="eastAsia" w:ascii="黑体" w:hAnsi="黑体" w:eastAsia="黑体"/>
                <w:sz w:val="28"/>
                <w:szCs w:val="28"/>
              </w:rPr>
              <w:t>评   审</w:t>
            </w:r>
          </w:p>
          <w:p>
            <w:pPr>
              <w:jc w:val="center"/>
              <w:rPr>
                <w:rFonts w:ascii="黑体" w:hAnsi="黑体" w:eastAsia="黑体"/>
                <w:sz w:val="28"/>
                <w:szCs w:val="28"/>
              </w:rPr>
            </w:pPr>
            <w:r>
              <w:rPr>
                <w:rFonts w:hint="eastAsia" w:ascii="黑体" w:hAnsi="黑体" w:eastAsia="黑体"/>
                <w:sz w:val="28"/>
                <w:szCs w:val="28"/>
              </w:rPr>
              <w:t>意   见</w:t>
            </w:r>
          </w:p>
        </w:tc>
        <w:tc>
          <w:tcPr>
            <w:tcW w:w="7102" w:type="dxa"/>
            <w:gridSpan w:val="5"/>
            <w:vAlign w:val="center"/>
          </w:tcPr>
          <w:p>
            <w:pPr>
              <w:jc w:val="center"/>
            </w:pPr>
            <w:r>
              <w:rPr>
                <w:rFonts w:hint="eastAsia"/>
              </w:rPr>
              <w:t>1.</w:t>
            </w:r>
            <w:r>
              <w:rPr>
                <w:rFonts w:hint="eastAsia" w:asciiTheme="minorEastAsia" w:hAnsiTheme="minorEastAsia"/>
              </w:rPr>
              <w:t>□优先设立      2.</w:t>
            </w:r>
            <w:r>
              <w:rPr>
                <w:rFonts w:hint="eastAsia"/>
              </w:rPr>
              <w:t xml:space="preserve"> </w:t>
            </w:r>
            <w:r>
              <w:rPr>
                <w:rFonts w:hint="eastAsia" w:asciiTheme="minorEastAsia" w:hAnsiTheme="minorEastAsia"/>
              </w:rPr>
              <w:t xml:space="preserve">□可设立      </w:t>
            </w:r>
            <w:r>
              <w:rPr>
                <w:rFonts w:hint="eastAsia"/>
              </w:rPr>
              <w:t>3.</w:t>
            </w:r>
            <w:r>
              <w:rPr>
                <w:rFonts w:hint="eastAsia" w:asciiTheme="minorEastAsia" w:hAnsiTheme="minorEastAsia"/>
              </w:rPr>
              <w:t xml:space="preserve">□暂缓设立       </w:t>
            </w:r>
            <w:r>
              <w:rPr>
                <w:rFonts w:hint="eastAsia"/>
              </w:rPr>
              <w:t>4.</w:t>
            </w:r>
            <w:r>
              <w:rPr>
                <w:rFonts w:hint="eastAsia" w:asciiTheme="minorEastAsia" w:hAnsiTheme="minorEastAsia"/>
              </w:rPr>
              <w:t>□不设立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1420" w:type="dxa"/>
            <w:vAlign w:val="center"/>
          </w:tcPr>
          <w:p>
            <w:pPr>
              <w:jc w:val="center"/>
              <w:rPr>
                <w:rFonts w:ascii="黑体" w:hAnsi="黑体" w:eastAsia="黑体"/>
                <w:sz w:val="28"/>
                <w:szCs w:val="28"/>
              </w:rPr>
            </w:pPr>
            <w:r>
              <w:rPr>
                <w:rFonts w:hint="eastAsia" w:ascii="黑体" w:hAnsi="黑体" w:eastAsia="黑体"/>
                <w:sz w:val="28"/>
                <w:szCs w:val="28"/>
              </w:rPr>
              <w:t>评    审</w:t>
            </w:r>
          </w:p>
          <w:p>
            <w:pPr>
              <w:jc w:val="center"/>
              <w:rPr>
                <w:rFonts w:ascii="黑体" w:hAnsi="黑体" w:eastAsia="黑体"/>
                <w:sz w:val="28"/>
                <w:szCs w:val="28"/>
              </w:rPr>
            </w:pPr>
            <w:r>
              <w:rPr>
                <w:rFonts w:hint="eastAsia" w:ascii="黑体" w:hAnsi="黑体" w:eastAsia="黑体"/>
                <w:sz w:val="28"/>
                <w:szCs w:val="28"/>
              </w:rPr>
              <w:t>成员签字</w:t>
            </w:r>
          </w:p>
        </w:tc>
        <w:tc>
          <w:tcPr>
            <w:tcW w:w="7102" w:type="dxa"/>
            <w:gridSpan w:val="5"/>
            <w:vAlign w:val="center"/>
          </w:tcPr>
          <w:p>
            <w:pPr>
              <w:jc w:val="cente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jc w:val="center"/>
              <w:rPr>
                <w:rFonts w:ascii="黑体" w:hAnsi="黑体" w:eastAsia="黑体"/>
                <w:sz w:val="28"/>
                <w:szCs w:val="28"/>
              </w:rPr>
            </w:pPr>
            <w:r>
              <w:rPr>
                <w:rFonts w:hint="eastAsia" w:ascii="黑体" w:hAnsi="黑体" w:eastAsia="黑体"/>
                <w:sz w:val="28"/>
                <w:szCs w:val="28"/>
              </w:rPr>
              <w:t>考试中心</w:t>
            </w:r>
          </w:p>
          <w:p>
            <w:pPr>
              <w:jc w:val="center"/>
              <w:rPr>
                <w:rFonts w:ascii="黑体" w:hAnsi="黑体" w:eastAsia="黑体"/>
                <w:sz w:val="28"/>
                <w:szCs w:val="28"/>
              </w:rPr>
            </w:pPr>
            <w:r>
              <w:rPr>
                <w:rFonts w:hint="eastAsia" w:ascii="黑体" w:hAnsi="黑体" w:eastAsia="黑体"/>
                <w:sz w:val="28"/>
                <w:szCs w:val="28"/>
              </w:rPr>
              <w:t>意    见</w:t>
            </w:r>
          </w:p>
        </w:tc>
        <w:tc>
          <w:tcPr>
            <w:tcW w:w="7102" w:type="dxa"/>
            <w:gridSpan w:val="5"/>
            <w:vAlign w:val="center"/>
          </w:tcPr>
          <w:p>
            <w:pPr>
              <w:jc w:val="center"/>
            </w:pPr>
          </w:p>
          <w:p>
            <w:pPr>
              <w:jc w:val="center"/>
            </w:pPr>
          </w:p>
          <w:p>
            <w:pPr>
              <w:jc w:val="center"/>
            </w:pPr>
          </w:p>
          <w:p>
            <w:pPr>
              <w:jc w:val="center"/>
            </w:pPr>
          </w:p>
          <w:p>
            <w:pPr>
              <w:jc w:val="center"/>
            </w:pPr>
          </w:p>
          <w:p>
            <w:pPr>
              <w:jc w:val="center"/>
            </w:pPr>
            <w:r>
              <w:rPr>
                <w:rFonts w:hint="eastAsia"/>
              </w:rPr>
              <w:t xml:space="preserve">                              年     月     日</w:t>
            </w:r>
          </w:p>
          <w:p>
            <w:pPr>
              <w:jc w:val="center"/>
            </w:pPr>
          </w:p>
        </w:tc>
      </w:tr>
    </w:tbl>
    <w:p>
      <w:pPr>
        <w:rPr>
          <w:rFonts w:ascii="仿宋_GB2312" w:eastAsia="仿宋_GB2312"/>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7700684"/>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4EE6"/>
    <w:rsid w:val="000114AB"/>
    <w:rsid w:val="000126B1"/>
    <w:rsid w:val="00026315"/>
    <w:rsid w:val="00042AA4"/>
    <w:rsid w:val="00052D80"/>
    <w:rsid w:val="00074FEB"/>
    <w:rsid w:val="00081D89"/>
    <w:rsid w:val="000D7D80"/>
    <w:rsid w:val="000E4591"/>
    <w:rsid w:val="000F7F1A"/>
    <w:rsid w:val="00100123"/>
    <w:rsid w:val="00152775"/>
    <w:rsid w:val="001530BE"/>
    <w:rsid w:val="00157A9F"/>
    <w:rsid w:val="001606AC"/>
    <w:rsid w:val="001828B0"/>
    <w:rsid w:val="0019049F"/>
    <w:rsid w:val="001B6E29"/>
    <w:rsid w:val="001C4D74"/>
    <w:rsid w:val="001E3D6E"/>
    <w:rsid w:val="001F377B"/>
    <w:rsid w:val="001F467C"/>
    <w:rsid w:val="00207B66"/>
    <w:rsid w:val="00220E34"/>
    <w:rsid w:val="00244CFD"/>
    <w:rsid w:val="00250740"/>
    <w:rsid w:val="00261CCF"/>
    <w:rsid w:val="00271153"/>
    <w:rsid w:val="00275DED"/>
    <w:rsid w:val="002B06C4"/>
    <w:rsid w:val="002C1F11"/>
    <w:rsid w:val="002D26B1"/>
    <w:rsid w:val="002D4EE6"/>
    <w:rsid w:val="002E4C32"/>
    <w:rsid w:val="00300224"/>
    <w:rsid w:val="00303C20"/>
    <w:rsid w:val="00306A51"/>
    <w:rsid w:val="00320583"/>
    <w:rsid w:val="003342AB"/>
    <w:rsid w:val="003749B2"/>
    <w:rsid w:val="00380835"/>
    <w:rsid w:val="003B2FF4"/>
    <w:rsid w:val="003C6D71"/>
    <w:rsid w:val="003C73A9"/>
    <w:rsid w:val="00411982"/>
    <w:rsid w:val="00434017"/>
    <w:rsid w:val="0044127B"/>
    <w:rsid w:val="00454C82"/>
    <w:rsid w:val="0048290E"/>
    <w:rsid w:val="00483941"/>
    <w:rsid w:val="004A649F"/>
    <w:rsid w:val="004B3A21"/>
    <w:rsid w:val="004F1888"/>
    <w:rsid w:val="00504C1D"/>
    <w:rsid w:val="0051463C"/>
    <w:rsid w:val="00515260"/>
    <w:rsid w:val="00526C38"/>
    <w:rsid w:val="005420BA"/>
    <w:rsid w:val="0054476F"/>
    <w:rsid w:val="005A03AB"/>
    <w:rsid w:val="005C6C25"/>
    <w:rsid w:val="005D38A6"/>
    <w:rsid w:val="005D78CD"/>
    <w:rsid w:val="005E282D"/>
    <w:rsid w:val="005E7603"/>
    <w:rsid w:val="005F65E4"/>
    <w:rsid w:val="00631ECE"/>
    <w:rsid w:val="00641A3A"/>
    <w:rsid w:val="00645F9C"/>
    <w:rsid w:val="00662C17"/>
    <w:rsid w:val="00666D27"/>
    <w:rsid w:val="00675AD9"/>
    <w:rsid w:val="00682D9E"/>
    <w:rsid w:val="00693C58"/>
    <w:rsid w:val="006A5206"/>
    <w:rsid w:val="006B2E34"/>
    <w:rsid w:val="00720512"/>
    <w:rsid w:val="007231B6"/>
    <w:rsid w:val="00730197"/>
    <w:rsid w:val="00782D85"/>
    <w:rsid w:val="00795705"/>
    <w:rsid w:val="007B5789"/>
    <w:rsid w:val="007C0808"/>
    <w:rsid w:val="007E3F4C"/>
    <w:rsid w:val="007F6CC9"/>
    <w:rsid w:val="00805E0F"/>
    <w:rsid w:val="0081124C"/>
    <w:rsid w:val="00824F60"/>
    <w:rsid w:val="008722A8"/>
    <w:rsid w:val="008A0F84"/>
    <w:rsid w:val="008B2BA3"/>
    <w:rsid w:val="008B5925"/>
    <w:rsid w:val="008B768B"/>
    <w:rsid w:val="008B7A72"/>
    <w:rsid w:val="008C6E26"/>
    <w:rsid w:val="009226DD"/>
    <w:rsid w:val="00945EA6"/>
    <w:rsid w:val="00967089"/>
    <w:rsid w:val="00973385"/>
    <w:rsid w:val="00983F11"/>
    <w:rsid w:val="0098512A"/>
    <w:rsid w:val="009C3588"/>
    <w:rsid w:val="00A72799"/>
    <w:rsid w:val="00A7754C"/>
    <w:rsid w:val="00A80218"/>
    <w:rsid w:val="00A91948"/>
    <w:rsid w:val="00AA01D7"/>
    <w:rsid w:val="00AB2EB6"/>
    <w:rsid w:val="00AB307E"/>
    <w:rsid w:val="00AC63DC"/>
    <w:rsid w:val="00AC647E"/>
    <w:rsid w:val="00B0774D"/>
    <w:rsid w:val="00B12332"/>
    <w:rsid w:val="00B32E14"/>
    <w:rsid w:val="00B564F0"/>
    <w:rsid w:val="00B7616C"/>
    <w:rsid w:val="00B81FA6"/>
    <w:rsid w:val="00B85109"/>
    <w:rsid w:val="00B86423"/>
    <w:rsid w:val="00B94E40"/>
    <w:rsid w:val="00BB0F77"/>
    <w:rsid w:val="00BC393C"/>
    <w:rsid w:val="00BE195B"/>
    <w:rsid w:val="00BE41EE"/>
    <w:rsid w:val="00C2201A"/>
    <w:rsid w:val="00C23835"/>
    <w:rsid w:val="00C429A5"/>
    <w:rsid w:val="00C72EFD"/>
    <w:rsid w:val="00C81C22"/>
    <w:rsid w:val="00C8364A"/>
    <w:rsid w:val="00CB49CF"/>
    <w:rsid w:val="00CB554D"/>
    <w:rsid w:val="00CB77DF"/>
    <w:rsid w:val="00CD5708"/>
    <w:rsid w:val="00CD7520"/>
    <w:rsid w:val="00CE4B05"/>
    <w:rsid w:val="00CE57C2"/>
    <w:rsid w:val="00D064D8"/>
    <w:rsid w:val="00D12DCE"/>
    <w:rsid w:val="00D40F98"/>
    <w:rsid w:val="00D82ADC"/>
    <w:rsid w:val="00D96146"/>
    <w:rsid w:val="00DB1C95"/>
    <w:rsid w:val="00DC1F0D"/>
    <w:rsid w:val="00DC7DAA"/>
    <w:rsid w:val="00DE2E35"/>
    <w:rsid w:val="00DE5EA4"/>
    <w:rsid w:val="00E268D7"/>
    <w:rsid w:val="00E32768"/>
    <w:rsid w:val="00E5603F"/>
    <w:rsid w:val="00E6501A"/>
    <w:rsid w:val="00E9426D"/>
    <w:rsid w:val="00ED7CC6"/>
    <w:rsid w:val="00EE08BD"/>
    <w:rsid w:val="00F10B29"/>
    <w:rsid w:val="00F10D6F"/>
    <w:rsid w:val="00F163B0"/>
    <w:rsid w:val="00F23930"/>
    <w:rsid w:val="00F248C5"/>
    <w:rsid w:val="00F268A5"/>
    <w:rsid w:val="00F44E76"/>
    <w:rsid w:val="00F65748"/>
    <w:rsid w:val="00F8364D"/>
    <w:rsid w:val="00F946D2"/>
    <w:rsid w:val="00F96554"/>
    <w:rsid w:val="00FA4FE3"/>
    <w:rsid w:val="00FA79A7"/>
    <w:rsid w:val="00FE5AE5"/>
    <w:rsid w:val="08C56D29"/>
    <w:rsid w:val="127614CA"/>
    <w:rsid w:val="1F3A79AC"/>
    <w:rsid w:val="298A161B"/>
    <w:rsid w:val="3A2F6A86"/>
    <w:rsid w:val="3F2A6B6D"/>
    <w:rsid w:val="40A47630"/>
    <w:rsid w:val="53390A13"/>
    <w:rsid w:val="607237DD"/>
    <w:rsid w:val="65916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paragraph" w:styleId="10">
    <w:name w:val="List Paragraph"/>
    <w:basedOn w:val="1"/>
    <w:qFormat/>
    <w:uiPriority w:val="99"/>
    <w:pPr>
      <w:ind w:firstLine="420" w:firstLineChars="200"/>
    </w:p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日期 字符"/>
    <w:basedOn w:val="8"/>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449</Words>
  <Characters>2565</Characters>
  <Lines>21</Lines>
  <Paragraphs>6</Paragraphs>
  <TotalTime>386</TotalTime>
  <ScaleCrop>false</ScaleCrop>
  <LinksUpToDate>false</LinksUpToDate>
  <CharactersWithSpaces>3008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2021-06-04T01:51:00Z</dcterms:created>
  <dc:creator>张明琪</dc:creator>
  <cp:lastModifiedBy>Administrator</cp:lastModifiedBy>
  <cp:lastPrinted>2021-06-11T02:49:51Z</cp:lastPrinted>
  <dcterms:modified xsi:type="dcterms:W3CDTF">2021-06-11T02:57:19Z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1AE0495A932A4EC0A5628BCE5FA56D7A</vt:lpwstr>
  </property>
</Properties>
</file>